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84" w:rsidRPr="00F07344" w:rsidRDefault="005C59B0" w:rsidP="00F07344">
      <w:r>
        <w:tab/>
      </w:r>
    </w:p>
    <w:p w:rsidR="00780FEB" w:rsidRPr="00780FEB" w:rsidRDefault="00780FEB" w:rsidP="00780FEB">
      <w:pPr>
        <w:ind w:left="7440" w:right="510"/>
        <w:jc w:val="center"/>
        <w:rPr>
          <w:rFonts w:ascii="Arial" w:hAnsi="Arial"/>
          <w:sz w:val="22"/>
          <w:szCs w:val="22"/>
        </w:rPr>
      </w:pPr>
      <w:r w:rsidRPr="00780FEB">
        <w:rPr>
          <w:rFonts w:ascii="Arial" w:hAnsi="Arial"/>
          <w:sz w:val="22"/>
          <w:szCs w:val="22"/>
        </w:rPr>
        <w:t xml:space="preserve">           </w:t>
      </w:r>
    </w:p>
    <w:p w:rsidR="00993151" w:rsidRPr="00993151" w:rsidRDefault="00993151" w:rsidP="00993151">
      <w:pPr>
        <w:ind w:right="565"/>
        <w:rPr>
          <w:rFonts w:ascii="Arial" w:hAnsi="Arial" w:cs="Arial"/>
          <w:b/>
          <w:bCs/>
          <w:sz w:val="36"/>
          <w:szCs w:val="36"/>
        </w:rPr>
      </w:pPr>
      <w:r w:rsidRPr="00993151">
        <w:rPr>
          <w:rFonts w:ascii="Arial" w:hAnsi="Arial" w:cs="Arial"/>
          <w:b/>
          <w:bCs/>
          <w:sz w:val="36"/>
          <w:szCs w:val="36"/>
        </w:rPr>
        <w:t xml:space="preserve">Trotz EZB-Geldschwemme:  </w:t>
      </w:r>
    </w:p>
    <w:p w:rsidR="00993151" w:rsidRDefault="00993151" w:rsidP="00993151">
      <w:pPr>
        <w:ind w:right="565"/>
        <w:rPr>
          <w:rFonts w:ascii="Arial" w:hAnsi="Arial" w:cs="Arial"/>
          <w:b/>
          <w:bCs/>
          <w:sz w:val="36"/>
          <w:szCs w:val="36"/>
        </w:rPr>
      </w:pPr>
      <w:r w:rsidRPr="00993151">
        <w:rPr>
          <w:rFonts w:ascii="Arial" w:hAnsi="Arial" w:cs="Arial"/>
          <w:b/>
          <w:bCs/>
          <w:sz w:val="36"/>
          <w:szCs w:val="36"/>
        </w:rPr>
        <w:t xml:space="preserve">Für eine Million Deutsche bleibt auch 2015 </w:t>
      </w:r>
    </w:p>
    <w:p w:rsidR="00EE1A04" w:rsidRPr="00EE1A04" w:rsidRDefault="00993151" w:rsidP="00993151">
      <w:pPr>
        <w:ind w:right="565"/>
        <w:rPr>
          <w:rFonts w:ascii="Arial" w:hAnsi="Arial" w:cs="Arial"/>
          <w:sz w:val="36"/>
          <w:szCs w:val="36"/>
        </w:rPr>
      </w:pPr>
      <w:r w:rsidRPr="00993151">
        <w:rPr>
          <w:rFonts w:ascii="Arial" w:hAnsi="Arial" w:cs="Arial"/>
          <w:b/>
          <w:bCs/>
          <w:sz w:val="36"/>
          <w:szCs w:val="36"/>
        </w:rPr>
        <w:t>der Pfandkredit die erste Wahl</w:t>
      </w:r>
    </w:p>
    <w:p w:rsidR="00EE1A04" w:rsidRPr="00EE1A04" w:rsidRDefault="00EE1A04" w:rsidP="00426748">
      <w:pPr>
        <w:ind w:right="565"/>
        <w:rPr>
          <w:rFonts w:ascii="Arial" w:hAnsi="Arial" w:cs="Arial"/>
        </w:rPr>
      </w:pPr>
      <w:r w:rsidRPr="00EE1A04">
        <w:rPr>
          <w:rFonts w:ascii="Arial" w:hAnsi="Arial" w:cs="Arial"/>
        </w:rPr>
        <w:t>_________________________________________________________</w:t>
      </w:r>
      <w:r w:rsidR="00426748">
        <w:rPr>
          <w:rFonts w:ascii="Arial" w:hAnsi="Arial" w:cs="Arial"/>
        </w:rPr>
        <w:t>________</w:t>
      </w:r>
    </w:p>
    <w:p w:rsidR="00EE1A04" w:rsidRPr="00EE1A04" w:rsidRDefault="00EE1A04" w:rsidP="00F07344">
      <w:pPr>
        <w:spacing w:line="276" w:lineRule="auto"/>
        <w:ind w:right="567"/>
        <w:rPr>
          <w:rFonts w:ascii="Arial" w:hAnsi="Arial" w:cs="Arial"/>
        </w:rPr>
      </w:pPr>
      <w:r w:rsidRPr="00EE1A04">
        <w:rPr>
          <w:rFonts w:ascii="Arial" w:hAnsi="Arial" w:cs="Arial"/>
        </w:rPr>
        <w:t xml:space="preserve">           </w:t>
      </w:r>
    </w:p>
    <w:p w:rsidR="00993151" w:rsidRPr="00993151" w:rsidRDefault="00F07344" w:rsidP="00993151">
      <w:pPr>
        <w:spacing w:line="276" w:lineRule="auto"/>
        <w:ind w:right="567"/>
        <w:jc w:val="both"/>
        <w:rPr>
          <w:rFonts w:ascii="Arial" w:hAnsi="Arial" w:cs="Arial"/>
          <w:b/>
        </w:rPr>
      </w:pPr>
      <w:r>
        <w:rPr>
          <w:rFonts w:ascii="Arial" w:hAnsi="Arial" w:cs="Arial"/>
        </w:rPr>
        <w:t>Düsseldorf/Stuttgart</w:t>
      </w:r>
      <w:r w:rsidR="00EE1A04" w:rsidRPr="00EE1A04">
        <w:rPr>
          <w:rFonts w:ascii="Arial" w:hAnsi="Arial" w:cs="Arial"/>
        </w:rPr>
        <w:t xml:space="preserve"> –</w:t>
      </w:r>
      <w:r w:rsidR="00993151">
        <w:rPr>
          <w:rFonts w:ascii="Arial" w:hAnsi="Arial" w:cs="Arial"/>
        </w:rPr>
        <w:t xml:space="preserve"> </w:t>
      </w:r>
      <w:r w:rsidR="00993151" w:rsidRPr="00993151">
        <w:rPr>
          <w:rFonts w:ascii="Arial" w:hAnsi="Arial" w:cs="Arial"/>
          <w:b/>
        </w:rPr>
        <w:t>60 Milliarden Euro will die Europäische Zent</w:t>
      </w:r>
      <w:r w:rsidR="00C21D18">
        <w:rPr>
          <w:rFonts w:ascii="Arial" w:hAnsi="Arial" w:cs="Arial"/>
          <w:b/>
        </w:rPr>
        <w:t>ralbank noch bis September 2016</w:t>
      </w:r>
      <w:r w:rsidR="00993151" w:rsidRPr="00993151">
        <w:rPr>
          <w:rFonts w:ascii="Arial" w:hAnsi="Arial" w:cs="Arial"/>
          <w:b/>
        </w:rPr>
        <w:t xml:space="preserve"> Monat für Monat in den europäischen Geldmarkt pumpen. Mehr als eine Billion Euro insgesamt. Die Banken werden mit Geld</w:t>
      </w:r>
      <w:r w:rsidR="00C21D18">
        <w:rPr>
          <w:rFonts w:ascii="Arial" w:hAnsi="Arial" w:cs="Arial"/>
          <w:b/>
        </w:rPr>
        <w:t xml:space="preserve"> regelrecht überschwemmt. „Trot</w:t>
      </w:r>
      <w:r w:rsidR="00993151" w:rsidRPr="00993151">
        <w:rPr>
          <w:rFonts w:ascii="Arial" w:hAnsi="Arial" w:cs="Arial"/>
          <w:b/>
        </w:rPr>
        <w:t xml:space="preserve">zdem werden sich 2015 wieder </w:t>
      </w:r>
      <w:r w:rsidR="0024738E">
        <w:rPr>
          <w:rFonts w:ascii="Arial" w:hAnsi="Arial" w:cs="Arial"/>
          <w:b/>
        </w:rPr>
        <w:t xml:space="preserve">rund </w:t>
      </w:r>
      <w:r w:rsidR="00993151" w:rsidRPr="00993151">
        <w:rPr>
          <w:rFonts w:ascii="Arial" w:hAnsi="Arial" w:cs="Arial"/>
          <w:b/>
        </w:rPr>
        <w:t>eine Million Deutsche für einen Kredit aus einem Leihhaus entscheiden“, sagt Joachim Struck der Vorsitzende des Zentralverbands des D</w:t>
      </w:r>
      <w:r w:rsidR="00BC757A">
        <w:rPr>
          <w:rFonts w:ascii="Arial" w:hAnsi="Arial" w:cs="Arial"/>
          <w:b/>
        </w:rPr>
        <w:t>eutschen Pfandkreditgewerbes (</w:t>
      </w:r>
      <w:proofErr w:type="spellStart"/>
      <w:r w:rsidR="00BC757A">
        <w:rPr>
          <w:rFonts w:ascii="Arial" w:hAnsi="Arial" w:cs="Arial"/>
          <w:b/>
        </w:rPr>
        <w:t>Zd</w:t>
      </w:r>
      <w:r w:rsidR="00993151" w:rsidRPr="00993151">
        <w:rPr>
          <w:rFonts w:ascii="Arial" w:hAnsi="Arial" w:cs="Arial"/>
          <w:b/>
        </w:rPr>
        <w:t>P</w:t>
      </w:r>
      <w:proofErr w:type="spellEnd"/>
      <w:r w:rsidR="00993151" w:rsidRPr="00993151">
        <w:rPr>
          <w:rFonts w:ascii="Arial" w:hAnsi="Arial" w:cs="Arial"/>
          <w:b/>
        </w:rPr>
        <w:t xml:space="preserve">). Vor allem weil immer mehr Pfandkreditbetriebe in Deutschland neben Gold und Schmuck wieder verstärkt werthaltige Gegenstände des täglichen Bedarfs, von </w:t>
      </w:r>
      <w:r w:rsidR="0083322E">
        <w:rPr>
          <w:rFonts w:ascii="Arial" w:hAnsi="Arial" w:cs="Arial"/>
          <w:b/>
        </w:rPr>
        <w:t xml:space="preserve">Designer-Handtaschen bis hin zu Notebooks und Smartphones </w:t>
      </w:r>
      <w:r w:rsidR="00993151" w:rsidRPr="00993151">
        <w:rPr>
          <w:rFonts w:ascii="Arial" w:hAnsi="Arial" w:cs="Arial"/>
          <w:b/>
        </w:rPr>
        <w:t>als Sicherheit für ausgezahlte Kredite akzeptieren.</w:t>
      </w:r>
    </w:p>
    <w:p w:rsidR="00993151" w:rsidRPr="00993151" w:rsidRDefault="00993151" w:rsidP="00993151">
      <w:pPr>
        <w:spacing w:line="276" w:lineRule="auto"/>
        <w:ind w:right="567"/>
        <w:jc w:val="both"/>
        <w:rPr>
          <w:rFonts w:ascii="Arial" w:hAnsi="Arial" w:cs="Arial"/>
        </w:rPr>
      </w:pPr>
    </w:p>
    <w:p w:rsidR="00993151" w:rsidRDefault="00BC757A" w:rsidP="00993151">
      <w:pPr>
        <w:spacing w:line="276" w:lineRule="auto"/>
        <w:ind w:right="567"/>
        <w:jc w:val="both"/>
        <w:rPr>
          <w:rFonts w:ascii="Arial" w:hAnsi="Arial" w:cs="Arial"/>
        </w:rPr>
      </w:pPr>
      <w:r>
        <w:rPr>
          <w:rFonts w:ascii="Arial" w:hAnsi="Arial" w:cs="Arial"/>
        </w:rPr>
        <w:t xml:space="preserve">Hinzu kommt: Die 220 im </w:t>
      </w:r>
      <w:proofErr w:type="spellStart"/>
      <w:r>
        <w:rPr>
          <w:rFonts w:ascii="Arial" w:hAnsi="Arial" w:cs="Arial"/>
        </w:rPr>
        <w:t>Zd</w:t>
      </w:r>
      <w:r w:rsidR="00993151" w:rsidRPr="00993151">
        <w:rPr>
          <w:rFonts w:ascii="Arial" w:hAnsi="Arial" w:cs="Arial"/>
        </w:rPr>
        <w:t>P</w:t>
      </w:r>
      <w:proofErr w:type="spellEnd"/>
      <w:r w:rsidR="00993151" w:rsidRPr="00993151">
        <w:rPr>
          <w:rFonts w:ascii="Arial" w:hAnsi="Arial" w:cs="Arial"/>
        </w:rPr>
        <w:t xml:space="preserve"> zusammengeschlossenen Leihhäuser, früher oft als Bank des kleinen Mannes betrachtet, entwickeln sich auch zunehmend zur Finanzierungsquelle für Kleinunternehmer, das Handwerk und den Mittelstand. De</w:t>
      </w:r>
      <w:r>
        <w:rPr>
          <w:rFonts w:ascii="Arial" w:hAnsi="Arial" w:cs="Arial"/>
        </w:rPr>
        <w:t>n</w:t>
      </w:r>
      <w:r w:rsidR="00993151" w:rsidRPr="00993151">
        <w:rPr>
          <w:rFonts w:ascii="Arial" w:hAnsi="Arial" w:cs="Arial"/>
        </w:rPr>
        <w:t>n trotz Geldschwemme der Zentralbank: Seit 2014 wurden die Bestimmungen für die Kreditvergaben durch Banken mit Einführung von Basel III* weiter verschärft.</w:t>
      </w:r>
    </w:p>
    <w:p w:rsidR="00993151" w:rsidRPr="00993151" w:rsidRDefault="00993151" w:rsidP="00993151">
      <w:pPr>
        <w:spacing w:line="276" w:lineRule="auto"/>
        <w:ind w:right="567"/>
        <w:jc w:val="both"/>
        <w:rPr>
          <w:rFonts w:ascii="Arial" w:hAnsi="Arial" w:cs="Arial"/>
        </w:rPr>
      </w:pPr>
    </w:p>
    <w:p w:rsidR="00993151" w:rsidRDefault="00993151" w:rsidP="00993151">
      <w:pPr>
        <w:spacing w:line="276" w:lineRule="auto"/>
        <w:ind w:right="567"/>
        <w:jc w:val="both"/>
        <w:rPr>
          <w:rFonts w:ascii="Arial" w:hAnsi="Arial" w:cs="Arial"/>
        </w:rPr>
      </w:pPr>
      <w:r w:rsidRPr="00993151">
        <w:rPr>
          <w:rFonts w:ascii="Arial" w:hAnsi="Arial" w:cs="Arial"/>
        </w:rPr>
        <w:t>„Die seit 2014 nochmals strengeren Bedingungen für die Kreditvergabe werden die Banken zu immer restriktiverer Kreditvergabe zwingen, trotz der EZB Milliarden</w:t>
      </w:r>
      <w:r w:rsidR="00BC757A">
        <w:rPr>
          <w:rFonts w:ascii="Arial" w:hAnsi="Arial" w:cs="Arial"/>
        </w:rPr>
        <w:t>“</w:t>
      </w:r>
      <w:r w:rsidRPr="00993151">
        <w:rPr>
          <w:rFonts w:ascii="Arial" w:hAnsi="Arial" w:cs="Arial"/>
        </w:rPr>
        <w:t>, glaubt Struck. Dies tr</w:t>
      </w:r>
      <w:r w:rsidR="0083322E">
        <w:rPr>
          <w:rFonts w:ascii="Arial" w:hAnsi="Arial" w:cs="Arial"/>
        </w:rPr>
        <w:t>effe vor allem Kleinunternehmer, die keine festen Arbeitsverträge nachweisen können.</w:t>
      </w:r>
      <w:r w:rsidRPr="00993151">
        <w:rPr>
          <w:rFonts w:ascii="Arial" w:hAnsi="Arial" w:cs="Arial"/>
        </w:rPr>
        <w:t xml:space="preserve"> Für viele Selbständige, Existenzgründer oder auch Kleingewerbebetreiber werde es nach Erfahrungen des Zentralverbands schwierig bleiben, bei Finanzengpässen von ihrer Bank kurzfristig Überbrückungsdarlehen zu erh</w:t>
      </w:r>
      <w:r w:rsidR="00BC757A">
        <w:rPr>
          <w:rFonts w:ascii="Arial" w:hAnsi="Arial" w:cs="Arial"/>
        </w:rPr>
        <w:t>alten.  „Die Banken schwimmen im</w:t>
      </w:r>
      <w:r w:rsidRPr="00993151">
        <w:rPr>
          <w:rFonts w:ascii="Arial" w:hAnsi="Arial" w:cs="Arial"/>
        </w:rPr>
        <w:t xml:space="preserve"> Geld, aber selbst auf einen bescheidenen Startkredit von ein paar 1000 EUR wartet ein Existenzgründer oft noch immer viele Wochen“, so der stellvertretende </w:t>
      </w:r>
      <w:proofErr w:type="spellStart"/>
      <w:r w:rsidRPr="00993151">
        <w:rPr>
          <w:rFonts w:ascii="Arial" w:hAnsi="Arial" w:cs="Arial"/>
        </w:rPr>
        <w:t>ZdP</w:t>
      </w:r>
      <w:proofErr w:type="spellEnd"/>
      <w:r w:rsidRPr="00993151">
        <w:rPr>
          <w:rFonts w:ascii="Arial" w:hAnsi="Arial" w:cs="Arial"/>
        </w:rPr>
        <w:t xml:space="preserve">-Vorsitzende Jochen Brauers. </w:t>
      </w:r>
    </w:p>
    <w:p w:rsidR="00993151" w:rsidRPr="00993151" w:rsidRDefault="00993151" w:rsidP="00993151">
      <w:pPr>
        <w:spacing w:line="276" w:lineRule="auto"/>
        <w:ind w:right="567"/>
        <w:jc w:val="both"/>
        <w:rPr>
          <w:rFonts w:ascii="Arial" w:hAnsi="Arial" w:cs="Arial"/>
        </w:rPr>
      </w:pPr>
    </w:p>
    <w:p w:rsidR="00C21D18" w:rsidRDefault="00C21D18" w:rsidP="00993151">
      <w:pPr>
        <w:spacing w:line="276" w:lineRule="auto"/>
        <w:ind w:right="567"/>
        <w:jc w:val="both"/>
        <w:rPr>
          <w:rFonts w:ascii="Arial" w:hAnsi="Arial" w:cs="Arial"/>
        </w:rPr>
      </w:pPr>
    </w:p>
    <w:p w:rsidR="00C21D18" w:rsidRDefault="00C21D18" w:rsidP="00993151">
      <w:pPr>
        <w:spacing w:line="276" w:lineRule="auto"/>
        <w:ind w:right="567"/>
        <w:jc w:val="both"/>
        <w:rPr>
          <w:rFonts w:ascii="Arial" w:hAnsi="Arial" w:cs="Arial"/>
        </w:rPr>
      </w:pPr>
    </w:p>
    <w:p w:rsidR="00C21D18" w:rsidRDefault="00C21D18" w:rsidP="00993151">
      <w:pPr>
        <w:spacing w:line="276" w:lineRule="auto"/>
        <w:ind w:right="567"/>
        <w:jc w:val="both"/>
        <w:rPr>
          <w:rFonts w:ascii="Arial" w:hAnsi="Arial" w:cs="Arial"/>
        </w:rPr>
      </w:pPr>
    </w:p>
    <w:p w:rsidR="00C21D18" w:rsidRDefault="00C21D18" w:rsidP="00993151">
      <w:pPr>
        <w:spacing w:line="276" w:lineRule="auto"/>
        <w:ind w:right="567"/>
        <w:jc w:val="both"/>
        <w:rPr>
          <w:rFonts w:ascii="Arial" w:hAnsi="Arial" w:cs="Arial"/>
        </w:rPr>
      </w:pPr>
    </w:p>
    <w:p w:rsidR="00993151" w:rsidRPr="00993151" w:rsidRDefault="00993151" w:rsidP="00993151">
      <w:pPr>
        <w:spacing w:line="276" w:lineRule="auto"/>
        <w:ind w:right="567"/>
        <w:jc w:val="both"/>
        <w:rPr>
          <w:rFonts w:ascii="Arial" w:hAnsi="Arial" w:cs="Arial"/>
        </w:rPr>
      </w:pPr>
      <w:r w:rsidRPr="00993151">
        <w:rPr>
          <w:rFonts w:ascii="Arial" w:hAnsi="Arial" w:cs="Arial"/>
        </w:rPr>
        <w:t>Die Vorteile des Pfandkredits im direkten Vergleich zu Bankkrediten machen das deutsche Pfandkreditgewerbe seit Jahrhunderten krisenresistent und stabil gegenüber kurzfristigen Trends in den Kapitalmärkten:</w:t>
      </w:r>
    </w:p>
    <w:p w:rsidR="00993151" w:rsidRPr="00C21D18" w:rsidRDefault="00993151" w:rsidP="00C21D18">
      <w:pPr>
        <w:pStyle w:val="Listenabsatz"/>
        <w:numPr>
          <w:ilvl w:val="0"/>
          <w:numId w:val="6"/>
        </w:numPr>
        <w:spacing w:line="276" w:lineRule="auto"/>
        <w:ind w:right="567"/>
        <w:jc w:val="both"/>
        <w:rPr>
          <w:rFonts w:ascii="Arial" w:hAnsi="Arial" w:cs="Arial"/>
        </w:rPr>
      </w:pPr>
      <w:r w:rsidRPr="00C21D18">
        <w:rPr>
          <w:rFonts w:ascii="Arial" w:hAnsi="Arial" w:cs="Arial"/>
        </w:rPr>
        <w:t xml:space="preserve">Die Auszahlung der Kredite erfolgt innerhalb von Minuten. </w:t>
      </w:r>
    </w:p>
    <w:p w:rsidR="00993151" w:rsidRPr="00C21D18" w:rsidRDefault="00993151" w:rsidP="00C21D18">
      <w:pPr>
        <w:pStyle w:val="Listenabsatz"/>
        <w:numPr>
          <w:ilvl w:val="0"/>
          <w:numId w:val="6"/>
        </w:numPr>
        <w:spacing w:line="276" w:lineRule="auto"/>
        <w:ind w:right="567"/>
        <w:jc w:val="both"/>
        <w:rPr>
          <w:rFonts w:ascii="Arial" w:hAnsi="Arial" w:cs="Arial"/>
        </w:rPr>
      </w:pPr>
      <w:r w:rsidRPr="00C21D18">
        <w:rPr>
          <w:rFonts w:ascii="Arial" w:hAnsi="Arial" w:cs="Arial"/>
        </w:rPr>
        <w:t xml:space="preserve">Der Kreditnehmer legt beim Abschluss des Pfandkreditvertrags lediglich ein Personaldokument (Personalausweis, Reisepass) vor. </w:t>
      </w:r>
    </w:p>
    <w:p w:rsidR="00993151" w:rsidRPr="00C21D18" w:rsidRDefault="00993151" w:rsidP="00C21D18">
      <w:pPr>
        <w:pStyle w:val="Listenabsatz"/>
        <w:numPr>
          <w:ilvl w:val="0"/>
          <w:numId w:val="6"/>
        </w:numPr>
        <w:spacing w:line="276" w:lineRule="auto"/>
        <w:ind w:right="567"/>
        <w:jc w:val="both"/>
        <w:rPr>
          <w:rFonts w:ascii="Arial" w:hAnsi="Arial" w:cs="Arial"/>
        </w:rPr>
      </w:pPr>
      <w:r w:rsidRPr="00C21D18">
        <w:rPr>
          <w:rFonts w:ascii="Arial" w:hAnsi="Arial" w:cs="Arial"/>
        </w:rPr>
        <w:t xml:space="preserve">Der Pfandkreditkunde macht – anders als beim üblichen Kredit – keine Schulden, da dem Pfandleiher für das Darlehen, die Zinsen und Gebühren ausschließlich das Pfand haftet – und nicht der Kunde persönlich. </w:t>
      </w:r>
    </w:p>
    <w:p w:rsidR="00993151" w:rsidRPr="00C21D18" w:rsidRDefault="00993151" w:rsidP="00C21D18">
      <w:pPr>
        <w:pStyle w:val="Listenabsatz"/>
        <w:numPr>
          <w:ilvl w:val="0"/>
          <w:numId w:val="6"/>
        </w:numPr>
        <w:spacing w:line="276" w:lineRule="auto"/>
        <w:ind w:right="567"/>
        <w:jc w:val="both"/>
        <w:rPr>
          <w:rFonts w:ascii="Arial" w:hAnsi="Arial" w:cs="Arial"/>
        </w:rPr>
      </w:pPr>
      <w:r w:rsidRPr="00C21D18">
        <w:rPr>
          <w:rFonts w:ascii="Arial" w:hAnsi="Arial" w:cs="Arial"/>
        </w:rPr>
        <w:t xml:space="preserve">Der Pfandgegenstand bleibt während der gesamten Kreditlaufzeit Eigentum des </w:t>
      </w:r>
      <w:proofErr w:type="spellStart"/>
      <w:r w:rsidRPr="00C21D18">
        <w:rPr>
          <w:rFonts w:ascii="Arial" w:hAnsi="Arial" w:cs="Arial"/>
        </w:rPr>
        <w:t>Verpfänders</w:t>
      </w:r>
      <w:proofErr w:type="spellEnd"/>
      <w:r w:rsidRPr="00C21D18">
        <w:rPr>
          <w:rFonts w:ascii="Arial" w:hAnsi="Arial" w:cs="Arial"/>
        </w:rPr>
        <w:t xml:space="preserve">. </w:t>
      </w:r>
    </w:p>
    <w:p w:rsidR="00993151" w:rsidRPr="00C21D18" w:rsidRDefault="00993151" w:rsidP="00C21D18">
      <w:pPr>
        <w:pStyle w:val="Listenabsatz"/>
        <w:numPr>
          <w:ilvl w:val="0"/>
          <w:numId w:val="6"/>
        </w:numPr>
        <w:spacing w:line="276" w:lineRule="auto"/>
        <w:ind w:right="567"/>
        <w:jc w:val="both"/>
        <w:rPr>
          <w:rFonts w:ascii="Arial" w:hAnsi="Arial" w:cs="Arial"/>
        </w:rPr>
      </w:pPr>
      <w:r w:rsidRPr="00C21D18">
        <w:rPr>
          <w:rFonts w:ascii="Arial" w:hAnsi="Arial" w:cs="Arial"/>
        </w:rPr>
        <w:t xml:space="preserve">Die hinterlegten Wertgegenstände werden fachmännisch gelagert und sind gegen Beschädigung durch Brand </w:t>
      </w:r>
      <w:r w:rsidR="00C21D18" w:rsidRPr="00C21D18">
        <w:rPr>
          <w:rFonts w:ascii="Arial" w:hAnsi="Arial" w:cs="Arial"/>
        </w:rPr>
        <w:t xml:space="preserve">und Leitungswasser sowie gegen </w:t>
      </w:r>
      <w:r w:rsidRPr="00C21D18">
        <w:rPr>
          <w:rFonts w:ascii="Arial" w:hAnsi="Arial" w:cs="Arial"/>
        </w:rPr>
        <w:t>Verlust durch Einbruchdiebstahl und Raub mit dem zweifachen Darlehensbetrag versichert.</w:t>
      </w:r>
    </w:p>
    <w:p w:rsidR="00993151" w:rsidRPr="00C21D18" w:rsidRDefault="00993151" w:rsidP="00C21D18">
      <w:pPr>
        <w:pStyle w:val="Listenabsatz"/>
        <w:numPr>
          <w:ilvl w:val="0"/>
          <w:numId w:val="6"/>
        </w:numPr>
        <w:spacing w:line="276" w:lineRule="auto"/>
        <w:ind w:right="567"/>
        <w:jc w:val="both"/>
        <w:rPr>
          <w:rFonts w:ascii="Arial" w:hAnsi="Arial" w:cs="Arial"/>
        </w:rPr>
      </w:pPr>
      <w:r w:rsidRPr="00C21D18">
        <w:rPr>
          <w:rFonts w:ascii="Arial" w:hAnsi="Arial" w:cs="Arial"/>
        </w:rPr>
        <w:t>Der Kreditnehmer hinterlegt hierfür Teile seines Eigentums als Sicherheit und erhält im Gegenzug schn</w:t>
      </w:r>
      <w:r w:rsidR="00BC757A">
        <w:rPr>
          <w:rFonts w:ascii="Arial" w:hAnsi="Arial" w:cs="Arial"/>
        </w:rPr>
        <w:t xml:space="preserve">ell und unbürokratisch Bargeld. </w:t>
      </w:r>
      <w:r w:rsidRPr="00C21D18">
        <w:rPr>
          <w:rFonts w:ascii="Arial" w:hAnsi="Arial" w:cs="Arial"/>
        </w:rPr>
        <w:t>Die</w:t>
      </w:r>
      <w:r w:rsidR="00BC757A">
        <w:rPr>
          <w:rFonts w:ascii="Arial" w:hAnsi="Arial" w:cs="Arial"/>
        </w:rPr>
        <w:t xml:space="preserve"> banküblichen Bonitätsnachweise,</w:t>
      </w:r>
      <w:r w:rsidRPr="00C21D18">
        <w:rPr>
          <w:rFonts w:ascii="Arial" w:hAnsi="Arial" w:cs="Arial"/>
        </w:rPr>
        <w:t xml:space="preserve"> wie Verdienstbescheinigungen etc., sind überflüssig. Anders als im Bankgewerbe und im Kreditwesen üblich, verzichten Leihhäuser auch auf Rückfragen bei Kreditauskunfteien (Schufa, o.ä.) und geben auch keine Auskünfte über ihre Kreditkunden an solche Informationsdienste weiter.</w:t>
      </w:r>
    </w:p>
    <w:p w:rsidR="00993151" w:rsidRPr="00993151" w:rsidRDefault="00993151" w:rsidP="00993151">
      <w:pPr>
        <w:spacing w:line="276" w:lineRule="auto"/>
        <w:ind w:right="567"/>
        <w:jc w:val="both"/>
        <w:rPr>
          <w:rFonts w:ascii="Arial" w:hAnsi="Arial" w:cs="Arial"/>
        </w:rPr>
      </w:pPr>
    </w:p>
    <w:p w:rsidR="00993151" w:rsidRPr="00993151" w:rsidRDefault="00993151" w:rsidP="00993151">
      <w:pPr>
        <w:spacing w:line="276" w:lineRule="auto"/>
        <w:ind w:right="567"/>
        <w:jc w:val="both"/>
        <w:rPr>
          <w:rFonts w:ascii="Arial" w:hAnsi="Arial" w:cs="Arial"/>
        </w:rPr>
      </w:pPr>
      <w:r w:rsidRPr="00993151">
        <w:rPr>
          <w:rFonts w:ascii="Arial" w:hAnsi="Arial" w:cs="Arial"/>
        </w:rPr>
        <w:t>Vergleichbar mit dem Bankgewerbe ist auch das Geschäft der deutschen Leihhäuser seit 1961 bundeseinheitlich gesetzlich geregelt. Seitdem gelten auch die im Wesentlichen seit nahezu 55 Jahren unveränderten Kosten für den Verbraucher: Der Z</w:t>
      </w:r>
      <w:r w:rsidR="00BC757A">
        <w:rPr>
          <w:rFonts w:ascii="Arial" w:hAnsi="Arial" w:cs="Arial"/>
        </w:rPr>
        <w:t xml:space="preserve">ins liegt bei einem Prozent </w:t>
      </w:r>
      <w:r w:rsidRPr="00993151">
        <w:rPr>
          <w:rFonts w:ascii="Arial" w:hAnsi="Arial" w:cs="Arial"/>
        </w:rPr>
        <w:t xml:space="preserve">pro Monat, </w:t>
      </w:r>
      <w:proofErr w:type="gramStart"/>
      <w:r w:rsidRPr="00993151">
        <w:rPr>
          <w:rFonts w:ascii="Arial" w:hAnsi="Arial" w:cs="Arial"/>
        </w:rPr>
        <w:t>hinzu kommen</w:t>
      </w:r>
      <w:proofErr w:type="gramEnd"/>
      <w:r w:rsidRPr="00993151">
        <w:rPr>
          <w:rFonts w:ascii="Arial" w:hAnsi="Arial" w:cs="Arial"/>
        </w:rPr>
        <w:t xml:space="preserve"> die Gebühren</w:t>
      </w:r>
      <w:r w:rsidR="00BC757A">
        <w:rPr>
          <w:rFonts w:ascii="Arial" w:hAnsi="Arial" w:cs="Arial"/>
        </w:rPr>
        <w:t>,</w:t>
      </w:r>
      <w:r w:rsidRPr="00993151">
        <w:rPr>
          <w:rFonts w:ascii="Arial" w:hAnsi="Arial" w:cs="Arial"/>
        </w:rPr>
        <w:t xml:space="preserve"> mit denen der Aufwand für Schätzung und sichere Einlagerung und die Versicherung der hinterlegten Pfandwerte abgedeckt werden. </w:t>
      </w:r>
    </w:p>
    <w:p w:rsidR="00993151" w:rsidRPr="00F07344" w:rsidRDefault="00993151" w:rsidP="00993151">
      <w:pPr>
        <w:spacing w:line="276" w:lineRule="auto"/>
        <w:ind w:right="567"/>
        <w:jc w:val="both"/>
        <w:rPr>
          <w:rFonts w:ascii="Arial" w:hAnsi="Arial" w:cs="Arial"/>
        </w:rPr>
      </w:pPr>
    </w:p>
    <w:p w:rsidR="00F07344" w:rsidRDefault="00F07344" w:rsidP="00F07344">
      <w:pPr>
        <w:spacing w:line="276" w:lineRule="auto"/>
        <w:ind w:right="567"/>
        <w:jc w:val="both"/>
        <w:rPr>
          <w:rFonts w:ascii="Arial" w:hAnsi="Arial" w:cs="Arial"/>
        </w:rPr>
      </w:pPr>
    </w:p>
    <w:p w:rsidR="00F07344" w:rsidRDefault="00F07344" w:rsidP="00F07344">
      <w:pPr>
        <w:spacing w:line="276" w:lineRule="auto"/>
        <w:ind w:right="567"/>
        <w:jc w:val="both"/>
        <w:rPr>
          <w:rFonts w:ascii="Arial" w:hAnsi="Arial" w:cs="Arial"/>
        </w:rPr>
      </w:pPr>
    </w:p>
    <w:p w:rsidR="001C7CC0" w:rsidRDefault="001C7CC0" w:rsidP="00F07344">
      <w:pPr>
        <w:spacing w:line="276" w:lineRule="auto"/>
        <w:ind w:right="567"/>
        <w:jc w:val="both"/>
        <w:rPr>
          <w:rFonts w:ascii="Arial" w:hAnsi="Arial" w:cs="Arial"/>
        </w:rPr>
      </w:pPr>
    </w:p>
    <w:p w:rsidR="001C7CC0" w:rsidRDefault="001C7CC0" w:rsidP="00F07344">
      <w:pPr>
        <w:spacing w:line="276" w:lineRule="auto"/>
        <w:ind w:right="567"/>
        <w:jc w:val="both"/>
        <w:rPr>
          <w:rFonts w:ascii="Arial" w:hAnsi="Arial" w:cs="Arial"/>
        </w:rPr>
      </w:pPr>
    </w:p>
    <w:p w:rsidR="001C7CC0" w:rsidRPr="00EE1A04" w:rsidRDefault="001C7CC0" w:rsidP="00F07344">
      <w:pPr>
        <w:spacing w:line="276" w:lineRule="auto"/>
        <w:ind w:right="567"/>
        <w:jc w:val="both"/>
        <w:rPr>
          <w:rFonts w:ascii="Arial" w:hAnsi="Arial" w:cs="Arial"/>
        </w:rPr>
      </w:pPr>
    </w:p>
    <w:p w:rsidR="008B0FEA" w:rsidRDefault="001C7CC0" w:rsidP="00332510">
      <w:pPr>
        <w:spacing w:line="276" w:lineRule="auto"/>
        <w:jc w:val="both"/>
        <w:rPr>
          <w:rFonts w:ascii="Arial" w:hAnsi="Arial" w:cs="Arial"/>
          <w:sz w:val="22"/>
          <w:szCs w:val="22"/>
        </w:rPr>
      </w:pPr>
      <w:r>
        <w:rPr>
          <w:rFonts w:ascii="Arial" w:hAnsi="Arial" w:cs="Arial"/>
          <w:noProof/>
          <w:sz w:val="22"/>
          <w:szCs w:val="22"/>
        </w:rPr>
        <w:drawing>
          <wp:inline distT="0" distB="0" distL="0" distR="0" wp14:anchorId="0F49D148" wp14:editId="1DEE5DAC">
            <wp:extent cx="2330027" cy="2698171"/>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andkredit_sm.jpg"/>
                    <pic:cNvPicPr/>
                  </pic:nvPicPr>
                  <pic:blipFill>
                    <a:blip r:embed="rId9">
                      <a:extLst>
                        <a:ext uri="{28A0092B-C50C-407E-A947-70E740481C1C}">
                          <a14:useLocalDpi xmlns:a14="http://schemas.microsoft.com/office/drawing/2010/main" val="0"/>
                        </a:ext>
                      </a:extLst>
                    </a:blip>
                    <a:stretch>
                      <a:fillRect/>
                    </a:stretch>
                  </pic:blipFill>
                  <pic:spPr>
                    <a:xfrm>
                      <a:off x="0" y="0"/>
                      <a:ext cx="2330027" cy="2698171"/>
                    </a:xfrm>
                    <a:prstGeom prst="rect">
                      <a:avLst/>
                    </a:prstGeom>
                  </pic:spPr>
                </pic:pic>
              </a:graphicData>
            </a:graphic>
          </wp:inline>
        </w:drawing>
      </w:r>
      <w:r>
        <w:rPr>
          <w:rFonts w:ascii="Arial" w:hAnsi="Arial" w:cs="Arial"/>
          <w:sz w:val="22"/>
          <w:szCs w:val="22"/>
        </w:rPr>
        <w:t xml:space="preserve">    </w:t>
      </w:r>
    </w:p>
    <w:p w:rsidR="001C7CC0" w:rsidRDefault="001C7CC0" w:rsidP="00332510">
      <w:pPr>
        <w:spacing w:line="276" w:lineRule="auto"/>
        <w:jc w:val="both"/>
        <w:rPr>
          <w:rFonts w:ascii="Arial" w:hAnsi="Arial" w:cs="Arial"/>
          <w:sz w:val="22"/>
          <w:szCs w:val="22"/>
        </w:rPr>
      </w:pPr>
      <w:r w:rsidRPr="001C7CC0">
        <w:rPr>
          <w:rFonts w:ascii="Arial" w:hAnsi="Arial" w:cs="Arial"/>
          <w:noProof/>
          <w:sz w:val="22"/>
          <w:szCs w:val="22"/>
        </w:rPr>
        <mc:AlternateContent>
          <mc:Choice Requires="wps">
            <w:drawing>
              <wp:anchor distT="0" distB="0" distL="114300" distR="114300" simplePos="0" relativeHeight="251659264" behindDoc="0" locked="0" layoutInCell="1" allowOverlap="1" wp14:anchorId="06F16040" wp14:editId="75061931">
                <wp:simplePos x="0" y="0"/>
                <wp:positionH relativeFrom="column">
                  <wp:posOffset>-2117</wp:posOffset>
                </wp:positionH>
                <wp:positionV relativeFrom="paragraph">
                  <wp:posOffset>84243</wp:posOffset>
                </wp:positionV>
                <wp:extent cx="5418667" cy="124629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67" cy="1246294"/>
                        </a:xfrm>
                        <a:prstGeom prst="rect">
                          <a:avLst/>
                        </a:prstGeom>
                        <a:solidFill>
                          <a:srgbClr val="FFFFFF"/>
                        </a:solidFill>
                        <a:ln w="9525">
                          <a:noFill/>
                          <a:miter lim="800000"/>
                          <a:headEnd/>
                          <a:tailEnd/>
                        </a:ln>
                      </wps:spPr>
                      <wps:txbx>
                        <w:txbxContent>
                          <w:p w:rsidR="001C7CC0" w:rsidRPr="001C7CC0" w:rsidRDefault="001C7CC0" w:rsidP="001C7CC0">
                            <w:pPr>
                              <w:spacing w:line="276" w:lineRule="auto"/>
                              <w:rPr>
                                <w:rFonts w:ascii="Arial" w:hAnsi="Arial" w:cs="Arial"/>
                                <w:i/>
                                <w:sz w:val="20"/>
                                <w:szCs w:val="20"/>
                              </w:rPr>
                            </w:pPr>
                            <w:r w:rsidRPr="001C7CC0">
                              <w:rPr>
                                <w:rFonts w:ascii="Arial" w:hAnsi="Arial" w:cs="Arial"/>
                                <w:i/>
                                <w:sz w:val="20"/>
                                <w:szCs w:val="20"/>
                              </w:rPr>
                              <w:t>„Markenzeichen“ der deutschen Pfandkreditbetriebe:</w:t>
                            </w:r>
                          </w:p>
                          <w:p w:rsidR="001C7CC0" w:rsidRPr="001C7CC0" w:rsidRDefault="001C7CC0" w:rsidP="001C7CC0">
                            <w:pPr>
                              <w:spacing w:line="276" w:lineRule="auto"/>
                              <w:rPr>
                                <w:rFonts w:ascii="Arial" w:hAnsi="Arial" w:cs="Arial"/>
                                <w:i/>
                                <w:sz w:val="20"/>
                                <w:szCs w:val="20"/>
                              </w:rPr>
                            </w:pPr>
                            <w:r w:rsidRPr="001C7CC0">
                              <w:rPr>
                                <w:rFonts w:ascii="Arial" w:hAnsi="Arial" w:cs="Arial"/>
                                <w:i/>
                                <w:sz w:val="20"/>
                                <w:szCs w:val="20"/>
                              </w:rPr>
                              <w:t>Das Verbandssiegel des Zentralverbands des deutschen Pfandkreditgewerbes.</w:t>
                            </w:r>
                          </w:p>
                          <w:p w:rsidR="001C7CC0" w:rsidRDefault="001C7CC0" w:rsidP="001C7CC0">
                            <w:pPr>
                              <w:spacing w:line="276" w:lineRule="auto"/>
                              <w:rPr>
                                <w:rFonts w:ascii="Arial" w:hAnsi="Arial" w:cs="Arial"/>
                                <w:i/>
                                <w:sz w:val="20"/>
                                <w:szCs w:val="20"/>
                              </w:rPr>
                            </w:pPr>
                            <w:r w:rsidRPr="001C7CC0">
                              <w:rPr>
                                <w:rFonts w:ascii="Arial" w:hAnsi="Arial" w:cs="Arial"/>
                                <w:i/>
                                <w:sz w:val="20"/>
                                <w:szCs w:val="20"/>
                              </w:rPr>
                              <w:t>Alle Mitgliedbetriebe des Verbands arbeiten auf Grundlage der seit</w:t>
                            </w:r>
                            <w:r>
                              <w:rPr>
                                <w:rFonts w:ascii="Arial" w:hAnsi="Arial" w:cs="Arial"/>
                                <w:i/>
                                <w:sz w:val="20"/>
                                <w:szCs w:val="20"/>
                              </w:rPr>
                              <w:t xml:space="preserve"> </w:t>
                            </w:r>
                            <w:r w:rsidR="00D05806">
                              <w:rPr>
                                <w:rFonts w:ascii="Arial" w:hAnsi="Arial" w:cs="Arial"/>
                                <w:i/>
                                <w:sz w:val="20"/>
                                <w:szCs w:val="20"/>
                              </w:rPr>
                              <w:t>1961</w:t>
                            </w:r>
                            <w:r w:rsidRPr="001C7CC0">
                              <w:rPr>
                                <w:rFonts w:ascii="Arial" w:hAnsi="Arial" w:cs="Arial"/>
                                <w:i/>
                                <w:sz w:val="20"/>
                                <w:szCs w:val="20"/>
                              </w:rPr>
                              <w:t xml:space="preserve"> geltenden Deutschen Pfandleihverordnung, Deutschlands ältester</w:t>
                            </w:r>
                            <w:r>
                              <w:rPr>
                                <w:rFonts w:ascii="Arial" w:hAnsi="Arial" w:cs="Arial"/>
                                <w:i/>
                                <w:sz w:val="20"/>
                                <w:szCs w:val="20"/>
                              </w:rPr>
                              <w:t xml:space="preserve"> </w:t>
                            </w:r>
                            <w:r w:rsidRPr="001C7CC0">
                              <w:rPr>
                                <w:rFonts w:ascii="Arial" w:hAnsi="Arial" w:cs="Arial"/>
                                <w:i/>
                                <w:sz w:val="20"/>
                                <w:szCs w:val="20"/>
                              </w:rPr>
                              <w:t>Verbraucherschutzverordnung.</w:t>
                            </w:r>
                          </w:p>
                          <w:p w:rsidR="001C7CC0" w:rsidRDefault="001C7CC0" w:rsidP="001C7CC0">
                            <w:pPr>
                              <w:spacing w:line="276" w:lineRule="auto"/>
                              <w:rPr>
                                <w:rFonts w:ascii="Arial" w:hAnsi="Arial" w:cs="Arial"/>
                                <w:i/>
                                <w:sz w:val="20"/>
                                <w:szCs w:val="20"/>
                              </w:rPr>
                            </w:pPr>
                          </w:p>
                          <w:p w:rsidR="001C7CC0" w:rsidRDefault="001C7CC0" w:rsidP="001C7CC0">
                            <w:pPr>
                              <w:spacing w:line="276" w:lineRule="auto"/>
                            </w:pPr>
                            <w:r>
                              <w:rPr>
                                <w:rFonts w:ascii="Arial" w:hAnsi="Arial" w:cs="Arial"/>
                                <w:i/>
                                <w:sz w:val="20"/>
                                <w:szCs w:val="20"/>
                              </w:rPr>
                              <w:t xml:space="preserve">Foto: </w:t>
                            </w:r>
                            <w:proofErr w:type="spellStart"/>
                            <w:r>
                              <w:rPr>
                                <w:rFonts w:ascii="Arial" w:hAnsi="Arial" w:cs="Arial"/>
                                <w:i/>
                                <w:sz w:val="20"/>
                                <w:szCs w:val="20"/>
                              </w:rPr>
                              <w:t>ZdP</w:t>
                            </w:r>
                            <w:proofErr w:type="spellEnd"/>
                          </w:p>
                          <w:p w:rsidR="001C7CC0" w:rsidRPr="001C7CC0" w:rsidRDefault="001C7CC0">
                            <w:pPr>
                              <w:rPr>
                                <w:rFonts w:ascii="Arial" w:hAnsi="Arial" w:cs="Arial"/>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pt;margin-top:6.65pt;width:426.6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" stroked="f">
                <v:textbox>
                  <w:txbxContent>
                    <w:p w:rsidR="001C7CC0" w:rsidRPr="001C7CC0" w:rsidRDefault="001C7CC0" w:rsidP="001C7CC0">
                      <w:pPr>
                        <w:spacing w:line="276" w:lineRule="auto"/>
                        <w:rPr>
                          <w:rFonts w:ascii="Arial" w:hAnsi="Arial" w:cs="Arial"/>
                          <w:i/>
                          <w:sz w:val="20"/>
                          <w:szCs w:val="20"/>
                        </w:rPr>
                      </w:pPr>
                      <w:r w:rsidRPr="001C7CC0">
                        <w:rPr>
                          <w:rFonts w:ascii="Arial" w:hAnsi="Arial" w:cs="Arial"/>
                          <w:i/>
                          <w:sz w:val="20"/>
                          <w:szCs w:val="20"/>
                        </w:rPr>
                        <w:t>„Markenzeichen“ der deutschen Pfandkreditbetriebe:</w:t>
                      </w:r>
                    </w:p>
                    <w:p w:rsidR="001C7CC0" w:rsidRPr="001C7CC0" w:rsidRDefault="001C7CC0" w:rsidP="001C7CC0">
                      <w:pPr>
                        <w:spacing w:line="276" w:lineRule="auto"/>
                        <w:rPr>
                          <w:rFonts w:ascii="Arial" w:hAnsi="Arial" w:cs="Arial"/>
                          <w:i/>
                          <w:sz w:val="20"/>
                          <w:szCs w:val="20"/>
                        </w:rPr>
                      </w:pPr>
                      <w:r w:rsidRPr="001C7CC0">
                        <w:rPr>
                          <w:rFonts w:ascii="Arial" w:hAnsi="Arial" w:cs="Arial"/>
                          <w:i/>
                          <w:sz w:val="20"/>
                          <w:szCs w:val="20"/>
                        </w:rPr>
                        <w:t>Das Verbandssiegel des Zentralverbands des deutschen Pfandkreditgewerbes.</w:t>
                      </w:r>
                    </w:p>
                    <w:p w:rsidR="001C7CC0" w:rsidRDefault="001C7CC0" w:rsidP="001C7CC0">
                      <w:pPr>
                        <w:spacing w:line="276" w:lineRule="auto"/>
                        <w:rPr>
                          <w:rFonts w:ascii="Arial" w:hAnsi="Arial" w:cs="Arial"/>
                          <w:i/>
                          <w:sz w:val="20"/>
                          <w:szCs w:val="20"/>
                        </w:rPr>
                      </w:pPr>
                      <w:r w:rsidRPr="001C7CC0">
                        <w:rPr>
                          <w:rFonts w:ascii="Arial" w:hAnsi="Arial" w:cs="Arial"/>
                          <w:i/>
                          <w:sz w:val="20"/>
                          <w:szCs w:val="20"/>
                        </w:rPr>
                        <w:t>Alle Mitgliedbetriebe des Verbands arbeiten auf Grundlage der seit</w:t>
                      </w:r>
                      <w:r>
                        <w:rPr>
                          <w:rFonts w:ascii="Arial" w:hAnsi="Arial" w:cs="Arial"/>
                          <w:i/>
                          <w:sz w:val="20"/>
                          <w:szCs w:val="20"/>
                        </w:rPr>
                        <w:t xml:space="preserve"> </w:t>
                      </w:r>
                      <w:r w:rsidR="00D05806">
                        <w:rPr>
                          <w:rFonts w:ascii="Arial" w:hAnsi="Arial" w:cs="Arial"/>
                          <w:i/>
                          <w:sz w:val="20"/>
                          <w:szCs w:val="20"/>
                        </w:rPr>
                        <w:t>1961</w:t>
                      </w:r>
                      <w:r w:rsidRPr="001C7CC0">
                        <w:rPr>
                          <w:rFonts w:ascii="Arial" w:hAnsi="Arial" w:cs="Arial"/>
                          <w:i/>
                          <w:sz w:val="20"/>
                          <w:szCs w:val="20"/>
                        </w:rPr>
                        <w:t xml:space="preserve"> geltenden Deutschen Pfandleihverordnung, Deutschlands ältester</w:t>
                      </w:r>
                      <w:r>
                        <w:rPr>
                          <w:rFonts w:ascii="Arial" w:hAnsi="Arial" w:cs="Arial"/>
                          <w:i/>
                          <w:sz w:val="20"/>
                          <w:szCs w:val="20"/>
                        </w:rPr>
                        <w:t xml:space="preserve"> </w:t>
                      </w:r>
                      <w:r w:rsidRPr="001C7CC0">
                        <w:rPr>
                          <w:rFonts w:ascii="Arial" w:hAnsi="Arial" w:cs="Arial"/>
                          <w:i/>
                          <w:sz w:val="20"/>
                          <w:szCs w:val="20"/>
                        </w:rPr>
                        <w:t>Verbraucherschutzverordnung.</w:t>
                      </w:r>
                    </w:p>
                    <w:p w:rsidR="001C7CC0" w:rsidRDefault="001C7CC0" w:rsidP="001C7CC0">
                      <w:pPr>
                        <w:spacing w:line="276" w:lineRule="auto"/>
                        <w:rPr>
                          <w:rFonts w:ascii="Arial" w:hAnsi="Arial" w:cs="Arial"/>
                          <w:i/>
                          <w:sz w:val="20"/>
                          <w:szCs w:val="20"/>
                        </w:rPr>
                      </w:pPr>
                    </w:p>
                    <w:p w:rsidR="001C7CC0" w:rsidRDefault="001C7CC0" w:rsidP="001C7CC0">
                      <w:pPr>
                        <w:spacing w:line="276" w:lineRule="auto"/>
                      </w:pPr>
                      <w:r>
                        <w:rPr>
                          <w:rFonts w:ascii="Arial" w:hAnsi="Arial" w:cs="Arial"/>
                          <w:i/>
                          <w:sz w:val="20"/>
                          <w:szCs w:val="20"/>
                        </w:rPr>
                        <w:t xml:space="preserve">Foto: </w:t>
                      </w:r>
                      <w:proofErr w:type="spellStart"/>
                      <w:r>
                        <w:rPr>
                          <w:rFonts w:ascii="Arial" w:hAnsi="Arial" w:cs="Arial"/>
                          <w:i/>
                          <w:sz w:val="20"/>
                          <w:szCs w:val="20"/>
                        </w:rPr>
                        <w:t>ZdP</w:t>
                      </w:r>
                      <w:proofErr w:type="spellEnd"/>
                    </w:p>
                    <w:p w:rsidR="001C7CC0" w:rsidRPr="001C7CC0" w:rsidRDefault="001C7CC0">
                      <w:pPr>
                        <w:rPr>
                          <w:rFonts w:ascii="Arial" w:hAnsi="Arial" w:cs="Arial"/>
                          <w:i/>
                          <w:sz w:val="20"/>
                          <w:szCs w:val="20"/>
                        </w:rPr>
                      </w:pPr>
                    </w:p>
                  </w:txbxContent>
                </v:textbox>
              </v:shape>
            </w:pict>
          </mc:Fallback>
        </mc:AlternateContent>
      </w:r>
    </w:p>
    <w:p w:rsidR="001C7CC0" w:rsidRDefault="001C7CC0" w:rsidP="00332510">
      <w:pPr>
        <w:spacing w:line="276" w:lineRule="auto"/>
        <w:jc w:val="both"/>
        <w:rPr>
          <w:rFonts w:ascii="Arial" w:hAnsi="Arial" w:cs="Arial"/>
          <w:sz w:val="22"/>
          <w:szCs w:val="22"/>
        </w:rPr>
      </w:pPr>
    </w:p>
    <w:p w:rsidR="001C7CC0" w:rsidRDefault="001C7CC0" w:rsidP="001C7CC0">
      <w:pPr>
        <w:ind w:right="798"/>
        <w:jc w:val="both"/>
        <w:rPr>
          <w:rFonts w:cs="Arial"/>
          <w:b/>
          <w:i/>
        </w:rPr>
      </w:pPr>
    </w:p>
    <w:p w:rsidR="001C7CC0" w:rsidRDefault="001C7CC0" w:rsidP="001C7CC0">
      <w:pPr>
        <w:ind w:right="798"/>
        <w:jc w:val="both"/>
        <w:rPr>
          <w:rFonts w:cs="Arial"/>
          <w:b/>
          <w:i/>
        </w:rPr>
      </w:pPr>
    </w:p>
    <w:p w:rsidR="001C7CC0" w:rsidRDefault="001C7CC0" w:rsidP="001C7CC0">
      <w:pPr>
        <w:ind w:right="798"/>
        <w:jc w:val="both"/>
        <w:rPr>
          <w:rFonts w:cs="Arial"/>
          <w:b/>
          <w:i/>
        </w:rPr>
      </w:pPr>
    </w:p>
    <w:p w:rsidR="001C7CC0" w:rsidRDefault="001C7CC0" w:rsidP="001C7CC0">
      <w:pPr>
        <w:ind w:right="798"/>
        <w:jc w:val="both"/>
        <w:rPr>
          <w:rFonts w:cs="Arial"/>
          <w:b/>
          <w:i/>
        </w:rPr>
      </w:pPr>
    </w:p>
    <w:p w:rsidR="001C7CC0" w:rsidRDefault="001C7CC0" w:rsidP="001C7CC0">
      <w:pPr>
        <w:ind w:right="798"/>
        <w:jc w:val="both"/>
        <w:rPr>
          <w:rFonts w:cs="Arial"/>
          <w:b/>
          <w:i/>
        </w:rPr>
      </w:pPr>
    </w:p>
    <w:p w:rsidR="001C7CC0" w:rsidRDefault="001C7CC0" w:rsidP="001C7CC0">
      <w:pPr>
        <w:ind w:right="798"/>
        <w:jc w:val="both"/>
        <w:rPr>
          <w:rFonts w:cs="Arial"/>
          <w:b/>
          <w:i/>
        </w:rPr>
      </w:pPr>
    </w:p>
    <w:p w:rsidR="001C7CC0" w:rsidRDefault="001C7CC0" w:rsidP="001C7CC0">
      <w:pPr>
        <w:ind w:right="798"/>
        <w:jc w:val="both"/>
        <w:rPr>
          <w:rFonts w:cs="Arial"/>
          <w:b/>
          <w:i/>
        </w:rPr>
      </w:pPr>
      <w:bookmarkStart w:id="0" w:name="_GoBack"/>
      <w:bookmarkEnd w:id="0"/>
    </w:p>
    <w:p w:rsidR="001C7CC0" w:rsidRDefault="001C7CC0" w:rsidP="001C7CC0">
      <w:pPr>
        <w:ind w:right="798"/>
        <w:jc w:val="both"/>
        <w:rPr>
          <w:rFonts w:cs="Arial"/>
          <w:b/>
          <w:i/>
        </w:rPr>
      </w:pPr>
    </w:p>
    <w:p w:rsidR="001C7CC0" w:rsidRPr="000F7997" w:rsidRDefault="0008043F" w:rsidP="001C7CC0">
      <w:pPr>
        <w:ind w:right="798"/>
        <w:jc w:val="both"/>
        <w:rPr>
          <w:rFonts w:cs="Arial"/>
          <w:b/>
          <w:i/>
        </w:rPr>
      </w:pPr>
      <w:r>
        <w:rPr>
          <w:rFonts w:cs="Arial"/>
          <w:b/>
          <w:i/>
        </w:rPr>
        <w:t xml:space="preserve"> </w:t>
      </w:r>
      <w:r w:rsidR="001C7CC0" w:rsidRPr="000F7997">
        <w:rPr>
          <w:rFonts w:cs="Arial"/>
          <w:b/>
          <w:i/>
        </w:rPr>
        <w:t xml:space="preserve">Mehr Presseinformationen und interessante Reportagen zum Thema </w:t>
      </w:r>
    </w:p>
    <w:p w:rsidR="001C7CC0" w:rsidRPr="000F7997" w:rsidRDefault="0008043F" w:rsidP="001C7CC0">
      <w:pPr>
        <w:ind w:right="798"/>
        <w:jc w:val="both"/>
        <w:rPr>
          <w:rFonts w:cs="Arial"/>
          <w:b/>
          <w:i/>
        </w:rPr>
      </w:pPr>
      <w:r>
        <w:rPr>
          <w:rFonts w:cs="Arial"/>
          <w:b/>
          <w:i/>
        </w:rPr>
        <w:t xml:space="preserve"> </w:t>
      </w:r>
      <w:r w:rsidR="001C7CC0" w:rsidRPr="000F7997">
        <w:rPr>
          <w:rFonts w:cs="Arial"/>
          <w:b/>
          <w:i/>
        </w:rPr>
        <w:t>Pfan</w:t>
      </w:r>
      <w:r w:rsidR="001C7CC0" w:rsidRPr="000F7997">
        <w:rPr>
          <w:rFonts w:cs="Arial"/>
          <w:b/>
          <w:i/>
        </w:rPr>
        <w:t>d</w:t>
      </w:r>
      <w:r w:rsidR="001C7CC0" w:rsidRPr="000F7997">
        <w:rPr>
          <w:rFonts w:cs="Arial"/>
          <w:b/>
          <w:i/>
        </w:rPr>
        <w:t>kredit im Internet unter www.pfandkredit.org</w:t>
      </w:r>
    </w:p>
    <w:p w:rsidR="001C7CC0" w:rsidRPr="00426748" w:rsidRDefault="001C7CC0" w:rsidP="00332510">
      <w:pPr>
        <w:spacing w:line="276" w:lineRule="auto"/>
        <w:jc w:val="both"/>
        <w:rPr>
          <w:rFonts w:ascii="Arial" w:hAnsi="Arial" w:cs="Arial"/>
          <w:sz w:val="22"/>
          <w:szCs w:val="22"/>
        </w:rPr>
      </w:pPr>
    </w:p>
    <w:sectPr w:rsidR="001C7CC0" w:rsidRPr="00426748" w:rsidSect="00426748">
      <w:headerReference w:type="default" r:id="rId10"/>
      <w:footerReference w:type="even" r:id="rId11"/>
      <w:footerReference w:type="default" r:id="rId12"/>
      <w:pgSz w:w="11906" w:h="16838"/>
      <w:pgMar w:top="2818" w:right="1274" w:bottom="1843" w:left="1134"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5B" w:rsidRDefault="00E8475B">
      <w:r>
        <w:separator/>
      </w:r>
    </w:p>
  </w:endnote>
  <w:endnote w:type="continuationSeparator" w:id="0">
    <w:p w:rsidR="00E8475B" w:rsidRDefault="00E8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DFC" w:rsidRDefault="00F60DFC" w:rsidP="00BB0A5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5806">
      <w:rPr>
        <w:rStyle w:val="Seitenzahl"/>
        <w:noProof/>
      </w:rPr>
      <w:t>1</w:t>
    </w:r>
    <w:r>
      <w:rPr>
        <w:rStyle w:val="Seitenzahl"/>
      </w:rPr>
      <w:fldChar w:fldCharType="end"/>
    </w:r>
  </w:p>
  <w:p w:rsidR="00426748" w:rsidRDefault="00426748" w:rsidP="00426748">
    <w:pPr>
      <w:tabs>
        <w:tab w:val="left" w:pos="5220"/>
      </w:tabs>
      <w:rPr>
        <w:rFonts w:ascii="Arial" w:hAnsi="Arial"/>
        <w:sz w:val="18"/>
        <w:szCs w:val="18"/>
      </w:rPr>
    </w:pPr>
  </w:p>
  <w:p w:rsidR="00426748" w:rsidRPr="00426748" w:rsidRDefault="00426748" w:rsidP="00426748">
    <w:pPr>
      <w:tabs>
        <w:tab w:val="left" w:pos="5220"/>
      </w:tabs>
      <w:ind w:left="360"/>
      <w:rPr>
        <w:rFonts w:ascii="Arial" w:hAnsi="Arial"/>
        <w:sz w:val="20"/>
        <w:szCs w:val="20"/>
      </w:rPr>
    </w:pPr>
  </w:p>
  <w:p w:rsidR="00426748" w:rsidRDefault="00426748" w:rsidP="00426748">
    <w:pPr>
      <w:tabs>
        <w:tab w:val="left" w:pos="5220"/>
      </w:tabs>
      <w:rPr>
        <w:rFonts w:ascii="Arial" w:hAnsi="Arial"/>
        <w:noProof/>
        <w:sz w:val="20"/>
        <w:szCs w:val="20"/>
      </w:rPr>
    </w:pPr>
    <w:r w:rsidRPr="00426748">
      <w:rPr>
        <w:rFonts w:ascii="Arial" w:hAnsi="Arial"/>
        <w:sz w:val="20"/>
        <w:szCs w:val="20"/>
      </w:rPr>
      <w:t>Ansprechpartner für die Medien:</w:t>
    </w:r>
    <w:r w:rsidRPr="00426748">
      <w:rPr>
        <w:rFonts w:ascii="Arial" w:hAnsi="Arial"/>
        <w:noProof/>
        <w:sz w:val="20"/>
        <w:szCs w:val="20"/>
      </w:rPr>
      <w:t xml:space="preserve"> </w:t>
    </w:r>
  </w:p>
  <w:p w:rsidR="00426748" w:rsidRPr="00426748" w:rsidRDefault="00426748" w:rsidP="00426748">
    <w:pPr>
      <w:tabs>
        <w:tab w:val="left" w:pos="5220"/>
      </w:tabs>
      <w:rPr>
        <w:rFonts w:ascii="Arial" w:hAnsi="Arial"/>
        <w:sz w:val="18"/>
        <w:szCs w:val="18"/>
      </w:rPr>
    </w:pPr>
    <w:r w:rsidRPr="00426748">
      <w:rPr>
        <w:rFonts w:ascii="Arial" w:hAnsi="Arial"/>
        <w:noProof/>
        <w:sz w:val="20"/>
        <w:szCs w:val="20"/>
      </w:rPr>
      <mc:AlternateContent>
        <mc:Choice Requires="wps">
          <w:drawing>
            <wp:anchor distT="0" distB="0" distL="114300" distR="114300" simplePos="0" relativeHeight="251660288" behindDoc="0" locked="0" layoutInCell="1" allowOverlap="1" wp14:anchorId="07005EFC" wp14:editId="34488C3D">
              <wp:simplePos x="0" y="0"/>
              <wp:positionH relativeFrom="column">
                <wp:posOffset>-54046</wp:posOffset>
              </wp:positionH>
              <wp:positionV relativeFrom="paragraph">
                <wp:posOffset>83185</wp:posOffset>
              </wp:positionV>
              <wp:extent cx="6111523" cy="0"/>
              <wp:effectExtent l="0" t="0" r="2286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52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032787"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55pt" to="47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" strokeweight=".25pt"/>
          </w:pict>
        </mc:Fallback>
      </mc:AlternateContent>
    </w:r>
  </w:p>
  <w:p w:rsidR="00426748" w:rsidRPr="00426748" w:rsidRDefault="00426748" w:rsidP="00426748">
    <w:pPr>
      <w:tabs>
        <w:tab w:val="left" w:pos="5220"/>
      </w:tabs>
      <w:rPr>
        <w:rFonts w:ascii="Arial" w:hAnsi="Arial" w:cs="Arial"/>
        <w:b/>
        <w:sz w:val="18"/>
        <w:szCs w:val="18"/>
      </w:rPr>
    </w:pPr>
    <w:r w:rsidRPr="00426748">
      <w:rPr>
        <w:rFonts w:ascii="Arial" w:hAnsi="Arial" w:cs="Arial"/>
        <w:b/>
        <w:sz w:val="18"/>
        <w:szCs w:val="18"/>
      </w:rPr>
      <w:t>Verbandsgeschäftsstelle</w:t>
    </w:r>
    <w:r w:rsidRPr="00426748">
      <w:rPr>
        <w:rFonts w:ascii="Arial" w:hAnsi="Arial" w:cs="Arial"/>
        <w:b/>
        <w:sz w:val="18"/>
        <w:szCs w:val="18"/>
      </w:rPr>
      <w:tab/>
    </w:r>
    <w:r w:rsidRPr="00426748">
      <w:rPr>
        <w:rFonts w:ascii="Arial" w:hAnsi="Arial"/>
        <w:b/>
        <w:sz w:val="18"/>
        <w:szCs w:val="18"/>
      </w:rPr>
      <w:t xml:space="preserve">1. </w:t>
    </w:r>
    <w:r w:rsidRPr="00426748">
      <w:rPr>
        <w:rFonts w:ascii="Arial" w:hAnsi="Arial" w:cs="Arial"/>
        <w:b/>
        <w:sz w:val="18"/>
        <w:szCs w:val="18"/>
      </w:rPr>
      <w:t xml:space="preserve">Vorsitzender des </w:t>
    </w:r>
    <w:proofErr w:type="spellStart"/>
    <w:r w:rsidRPr="00426748">
      <w:rPr>
        <w:rFonts w:ascii="Arial" w:hAnsi="Arial" w:cs="Arial"/>
        <w:b/>
        <w:sz w:val="18"/>
        <w:szCs w:val="18"/>
      </w:rPr>
      <w:t>ZdP</w:t>
    </w:r>
    <w:proofErr w:type="spellEnd"/>
  </w:p>
  <w:p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Wolfgang </w:t>
    </w:r>
    <w:proofErr w:type="spellStart"/>
    <w:r w:rsidRPr="00426748">
      <w:rPr>
        <w:rFonts w:ascii="Arial" w:hAnsi="Arial"/>
        <w:sz w:val="18"/>
        <w:szCs w:val="18"/>
      </w:rPr>
      <w:t>Schedl</w:t>
    </w:r>
    <w:proofErr w:type="spellEnd"/>
    <w:r w:rsidRPr="00426748">
      <w:rPr>
        <w:rFonts w:ascii="Arial" w:hAnsi="Arial"/>
        <w:sz w:val="18"/>
        <w:szCs w:val="18"/>
      </w:rPr>
      <w:t xml:space="preserve">, </w:t>
    </w:r>
    <w:proofErr w:type="spellStart"/>
    <w:r w:rsidRPr="00426748">
      <w:rPr>
        <w:rFonts w:ascii="Arial" w:hAnsi="Arial"/>
        <w:sz w:val="18"/>
        <w:szCs w:val="18"/>
      </w:rPr>
      <w:t>ZdP</w:t>
    </w:r>
    <w:proofErr w:type="spellEnd"/>
    <w:r w:rsidRPr="00426748">
      <w:rPr>
        <w:rFonts w:ascii="Arial" w:hAnsi="Arial"/>
        <w:sz w:val="18"/>
        <w:szCs w:val="18"/>
      </w:rPr>
      <w:t>-Geschäftsführer</w:t>
    </w:r>
    <w:r w:rsidRPr="00426748">
      <w:rPr>
        <w:rFonts w:ascii="Arial" w:hAnsi="Arial"/>
        <w:sz w:val="18"/>
        <w:szCs w:val="18"/>
      </w:rPr>
      <w:tab/>
    </w:r>
    <w:r w:rsidR="00332510">
      <w:rPr>
        <w:rFonts w:ascii="Arial" w:hAnsi="Arial"/>
        <w:sz w:val="18"/>
        <w:szCs w:val="18"/>
      </w:rPr>
      <w:t xml:space="preserve">Dipl.-Kfm. </w:t>
    </w:r>
    <w:r w:rsidRPr="00426748">
      <w:rPr>
        <w:rFonts w:ascii="Arial" w:hAnsi="Arial"/>
        <w:sz w:val="18"/>
        <w:szCs w:val="18"/>
      </w:rPr>
      <w:t>Joachim Struck</w:t>
    </w:r>
  </w:p>
  <w:p w:rsidR="00426748" w:rsidRPr="00426748" w:rsidRDefault="00426748" w:rsidP="00426748">
    <w:pPr>
      <w:tabs>
        <w:tab w:val="left" w:pos="5220"/>
      </w:tabs>
      <w:rPr>
        <w:rFonts w:ascii="Arial" w:hAnsi="Arial" w:cs="Arial"/>
        <w:sz w:val="18"/>
        <w:szCs w:val="18"/>
      </w:rPr>
    </w:pPr>
    <w:r w:rsidRPr="00426748">
      <w:rPr>
        <w:rFonts w:ascii="Arial" w:hAnsi="Arial" w:cs="Arial"/>
        <w:sz w:val="18"/>
        <w:szCs w:val="18"/>
      </w:rPr>
      <w:t>Ob</w:t>
    </w:r>
    <w:r w:rsidR="00332510">
      <w:rPr>
        <w:rFonts w:ascii="Arial" w:hAnsi="Arial" w:cs="Arial"/>
        <w:sz w:val="18"/>
        <w:szCs w:val="18"/>
      </w:rPr>
      <w:t>erdorfstraße 26</w:t>
    </w:r>
    <w:r w:rsidR="00332510">
      <w:rPr>
        <w:rFonts w:ascii="Arial" w:hAnsi="Arial" w:cs="Arial"/>
        <w:sz w:val="18"/>
        <w:szCs w:val="18"/>
      </w:rPr>
      <w:tab/>
      <w:t>Friedrich-Ebert-Str. 56</w:t>
    </w:r>
  </w:p>
  <w:p w:rsidR="00426748" w:rsidRPr="00426748" w:rsidRDefault="00426748" w:rsidP="00426748">
    <w:pPr>
      <w:tabs>
        <w:tab w:val="left" w:pos="5220"/>
      </w:tabs>
      <w:rPr>
        <w:rFonts w:ascii="Arial" w:hAnsi="Arial"/>
        <w:sz w:val="18"/>
        <w:szCs w:val="18"/>
      </w:rPr>
    </w:pPr>
    <w:r w:rsidRPr="00426748">
      <w:rPr>
        <w:rFonts w:ascii="Arial" w:hAnsi="Arial" w:cs="Arial"/>
        <w:sz w:val="18"/>
        <w:szCs w:val="18"/>
      </w:rPr>
      <w:t>70567 Stuttgart</w:t>
    </w:r>
    <w:r w:rsidR="00332510">
      <w:rPr>
        <w:rFonts w:ascii="Arial" w:hAnsi="Arial"/>
        <w:sz w:val="18"/>
        <w:szCs w:val="18"/>
      </w:rPr>
      <w:t xml:space="preserve"> </w:t>
    </w:r>
    <w:r w:rsidR="00332510">
      <w:rPr>
        <w:rFonts w:ascii="Arial" w:hAnsi="Arial"/>
        <w:sz w:val="18"/>
        <w:szCs w:val="18"/>
      </w:rPr>
      <w:tab/>
      <w:t>40210</w:t>
    </w:r>
    <w:r w:rsidRPr="00426748">
      <w:rPr>
        <w:rFonts w:ascii="Arial" w:hAnsi="Arial"/>
        <w:sz w:val="18"/>
        <w:szCs w:val="18"/>
      </w:rPr>
      <w:t xml:space="preserve"> Düsseldorf</w:t>
    </w:r>
  </w:p>
  <w:p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Telefon  </w:t>
    </w:r>
    <w:r w:rsidR="00332510">
      <w:rPr>
        <w:rFonts w:ascii="Arial" w:hAnsi="Arial"/>
        <w:sz w:val="18"/>
        <w:szCs w:val="18"/>
      </w:rPr>
      <w:t>0711/161610</w:t>
    </w:r>
    <w:r w:rsidR="00332510">
      <w:rPr>
        <w:rFonts w:ascii="Arial" w:hAnsi="Arial"/>
        <w:sz w:val="18"/>
        <w:szCs w:val="18"/>
      </w:rPr>
      <w:tab/>
      <w:t>Telefon  0211/1688519</w:t>
    </w:r>
  </w:p>
  <w:p w:rsidR="00F60DFC" w:rsidRDefault="00F60DFC" w:rsidP="00426748">
    <w:pPr>
      <w:pStyle w:val="Fuzeile"/>
      <w:tabs>
        <w:tab w:val="clear" w:pos="907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5B" w:rsidRDefault="00E8475B">
      <w:r>
        <w:separator/>
      </w:r>
    </w:p>
  </w:footnote>
  <w:footnote w:type="continuationSeparator" w:id="0">
    <w:p w:rsidR="00E8475B" w:rsidRDefault="00E8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FC" w:rsidRDefault="0042754E" w:rsidP="00E7510A">
    <w:pPr>
      <w:pStyle w:val="Kopfzeile"/>
      <w:tabs>
        <w:tab w:val="clear" w:pos="9072"/>
        <w:tab w:val="right" w:pos="7920"/>
      </w:tabs>
      <w:ind w:left="7920" w:hanging="744"/>
    </w:pPr>
    <w:r>
      <w:rPr>
        <w:noProof/>
      </w:rPr>
      <mc:AlternateContent>
        <mc:Choice Requires="wps">
          <w:drawing>
            <wp:anchor distT="0" distB="0" distL="114300" distR="114300" simplePos="0" relativeHeight="251658240" behindDoc="0" locked="0" layoutInCell="1" allowOverlap="1" wp14:anchorId="52E02839" wp14:editId="0E4E6F8E">
              <wp:simplePos x="0" y="0"/>
              <wp:positionH relativeFrom="column">
                <wp:posOffset>-125004</wp:posOffset>
              </wp:positionH>
              <wp:positionV relativeFrom="paragraph">
                <wp:posOffset>1153613</wp:posOffset>
              </wp:positionV>
              <wp:extent cx="1743075" cy="290285"/>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E19" w:rsidRDefault="00CF7200">
                          <w:pPr>
                            <w:rPr>
                              <w:sz w:val="20"/>
                              <w:szCs w:val="20"/>
                            </w:rPr>
                          </w:pPr>
                          <w:r>
                            <w:rPr>
                              <w:sz w:val="20"/>
                              <w:szCs w:val="20"/>
                            </w:rPr>
                            <w:t>5. Mai</w:t>
                          </w:r>
                          <w:r w:rsidR="00F07344">
                            <w:rPr>
                              <w:sz w:val="20"/>
                              <w:szCs w:val="20"/>
                            </w:rPr>
                            <w:t xml:space="preserve"> 2015</w:t>
                          </w:r>
                        </w:p>
                        <w:p w:rsidR="00F07344" w:rsidRPr="00F74E19" w:rsidRDefault="00F073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85pt;margin-top:90.85pt;width:137.2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zU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" stroked="f">
              <v:textbox>
                <w:txbxContent>
                  <w:p w:rsidR="00F74E19" w:rsidRDefault="00CF7200">
                    <w:pPr>
                      <w:rPr>
                        <w:sz w:val="20"/>
                        <w:szCs w:val="20"/>
                      </w:rPr>
                    </w:pPr>
                    <w:r>
                      <w:rPr>
                        <w:sz w:val="20"/>
                        <w:szCs w:val="20"/>
                      </w:rPr>
                      <w:t>5. Mai</w:t>
                    </w:r>
                    <w:r w:rsidR="00F07344">
                      <w:rPr>
                        <w:sz w:val="20"/>
                        <w:szCs w:val="20"/>
                      </w:rPr>
                      <w:t xml:space="preserve"> 2015</w:t>
                    </w:r>
                  </w:p>
                  <w:p w:rsidR="00F07344" w:rsidRPr="00F74E19" w:rsidRDefault="00F07344">
                    <w:pPr>
                      <w:rPr>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5A2519" wp14:editId="624DF8D6">
              <wp:simplePos x="0" y="0"/>
              <wp:positionH relativeFrom="column">
                <wp:posOffset>-180340</wp:posOffset>
              </wp:positionH>
              <wp:positionV relativeFrom="paragraph">
                <wp:posOffset>310515</wp:posOffset>
              </wp:positionV>
              <wp:extent cx="5214620" cy="914400"/>
              <wp:effectExtent l="635"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5A2519" id="Text Box 3" o:spid="_x0000_s1027" type="#_x0000_t202" style="position:absolute;left:0;text-align:left;margin-left:-14.2pt;margin-top:24.45pt;width:41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5zgg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" stroked="f">
              <v:textbo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v:textbox>
            </v:shape>
          </w:pict>
        </mc:Fallback>
      </mc:AlternateContent>
    </w:r>
    <w:r w:rsidR="00F60DFC">
      <w:t xml:space="preserve">                                                                                                                                                                        </w:t>
    </w:r>
    <w:r>
      <w:rPr>
        <w:noProof/>
      </w:rPr>
      <w:drawing>
        <wp:inline distT="0" distB="0" distL="0" distR="0" wp14:anchorId="645011E4" wp14:editId="6ECB4419">
          <wp:extent cx="1075055" cy="1111885"/>
          <wp:effectExtent l="0" t="0" r="0" b="0"/>
          <wp:docPr id="1" name="Bild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111885"/>
                  </a:xfrm>
                  <a:prstGeom prst="rect">
                    <a:avLst/>
                  </a:prstGeom>
                  <a:noFill/>
                  <a:ln>
                    <a:noFill/>
                  </a:ln>
                </pic:spPr>
              </pic:pic>
            </a:graphicData>
          </a:graphic>
        </wp:inline>
      </w:drawing>
    </w:r>
  </w:p>
  <w:p w:rsidR="00F60DFC" w:rsidRDefault="00F60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55D"/>
    <w:multiLevelType w:val="hybridMultilevel"/>
    <w:tmpl w:val="2CA87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2E4D6F"/>
    <w:multiLevelType w:val="hybridMultilevel"/>
    <w:tmpl w:val="E56E5240"/>
    <w:lvl w:ilvl="0" w:tplc="79AAE7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AF4663"/>
    <w:multiLevelType w:val="hybridMultilevel"/>
    <w:tmpl w:val="EB189770"/>
    <w:lvl w:ilvl="0" w:tplc="7C265D48">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nsid w:val="52D033E1"/>
    <w:multiLevelType w:val="hybridMultilevel"/>
    <w:tmpl w:val="5034408C"/>
    <w:lvl w:ilvl="0" w:tplc="118A55E2">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4">
    <w:nsid w:val="637F4283"/>
    <w:multiLevelType w:val="hybridMultilevel"/>
    <w:tmpl w:val="FB8E278A"/>
    <w:lvl w:ilvl="0" w:tplc="4E765554">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nsid w:val="63F032A5"/>
    <w:multiLevelType w:val="hybridMultilevel"/>
    <w:tmpl w:val="89D4FC74"/>
    <w:lvl w:ilvl="0" w:tplc="E9669C1C">
      <w:start w:val="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AB3B39"/>
    <w:multiLevelType w:val="hybridMultilevel"/>
    <w:tmpl w:val="5EB83D3E"/>
    <w:lvl w:ilvl="0" w:tplc="746A875C">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18"/>
    <w:rsid w:val="00001B3D"/>
    <w:rsid w:val="0004473C"/>
    <w:rsid w:val="00056EF6"/>
    <w:rsid w:val="000613C7"/>
    <w:rsid w:val="00063FBF"/>
    <w:rsid w:val="000673B5"/>
    <w:rsid w:val="0008043F"/>
    <w:rsid w:val="000A4421"/>
    <w:rsid w:val="000D0934"/>
    <w:rsid w:val="000E37BD"/>
    <w:rsid w:val="000F2D4F"/>
    <w:rsid w:val="00102585"/>
    <w:rsid w:val="001120CB"/>
    <w:rsid w:val="00112C79"/>
    <w:rsid w:val="00121539"/>
    <w:rsid w:val="00133D96"/>
    <w:rsid w:val="001551F3"/>
    <w:rsid w:val="0017015D"/>
    <w:rsid w:val="00190EA3"/>
    <w:rsid w:val="00192D8E"/>
    <w:rsid w:val="001B49DA"/>
    <w:rsid w:val="001C7CC0"/>
    <w:rsid w:val="001E1C66"/>
    <w:rsid w:val="001E447C"/>
    <w:rsid w:val="001F5223"/>
    <w:rsid w:val="002115E2"/>
    <w:rsid w:val="00233C4A"/>
    <w:rsid w:val="0024079F"/>
    <w:rsid w:val="0024738E"/>
    <w:rsid w:val="0025341B"/>
    <w:rsid w:val="002975FE"/>
    <w:rsid w:val="002B1768"/>
    <w:rsid w:val="002C6B1C"/>
    <w:rsid w:val="002D1ACC"/>
    <w:rsid w:val="002D6316"/>
    <w:rsid w:val="002E0580"/>
    <w:rsid w:val="002F5318"/>
    <w:rsid w:val="002F65BA"/>
    <w:rsid w:val="002F7DAD"/>
    <w:rsid w:val="00306A9C"/>
    <w:rsid w:val="00330262"/>
    <w:rsid w:val="00332510"/>
    <w:rsid w:val="00334982"/>
    <w:rsid w:val="003363BC"/>
    <w:rsid w:val="003410D6"/>
    <w:rsid w:val="003418D0"/>
    <w:rsid w:val="00345D46"/>
    <w:rsid w:val="00347944"/>
    <w:rsid w:val="00362CCE"/>
    <w:rsid w:val="00364643"/>
    <w:rsid w:val="003720D2"/>
    <w:rsid w:val="003914A8"/>
    <w:rsid w:val="00392F2A"/>
    <w:rsid w:val="00395A9B"/>
    <w:rsid w:val="00397690"/>
    <w:rsid w:val="003B2111"/>
    <w:rsid w:val="003B4ABC"/>
    <w:rsid w:val="003B60A2"/>
    <w:rsid w:val="003E362F"/>
    <w:rsid w:val="003E4B91"/>
    <w:rsid w:val="003F024F"/>
    <w:rsid w:val="003F28B1"/>
    <w:rsid w:val="00403211"/>
    <w:rsid w:val="004076C3"/>
    <w:rsid w:val="00426748"/>
    <w:rsid w:val="0042713B"/>
    <w:rsid w:val="0042754E"/>
    <w:rsid w:val="004310BB"/>
    <w:rsid w:val="00431B5E"/>
    <w:rsid w:val="004330AE"/>
    <w:rsid w:val="0043475E"/>
    <w:rsid w:val="00463AA8"/>
    <w:rsid w:val="004C216B"/>
    <w:rsid w:val="004C5163"/>
    <w:rsid w:val="004E3ADF"/>
    <w:rsid w:val="004F3CDA"/>
    <w:rsid w:val="0050175F"/>
    <w:rsid w:val="00506AF6"/>
    <w:rsid w:val="005122CC"/>
    <w:rsid w:val="00515489"/>
    <w:rsid w:val="005177AF"/>
    <w:rsid w:val="00542C53"/>
    <w:rsid w:val="00561BA1"/>
    <w:rsid w:val="0059038A"/>
    <w:rsid w:val="00596037"/>
    <w:rsid w:val="005A3E33"/>
    <w:rsid w:val="005C59B0"/>
    <w:rsid w:val="005E5FEE"/>
    <w:rsid w:val="005F4510"/>
    <w:rsid w:val="00610224"/>
    <w:rsid w:val="00615F4F"/>
    <w:rsid w:val="00622A7A"/>
    <w:rsid w:val="00633ADE"/>
    <w:rsid w:val="00652629"/>
    <w:rsid w:val="00664C55"/>
    <w:rsid w:val="00677BCF"/>
    <w:rsid w:val="00697FA7"/>
    <w:rsid w:val="006A3E62"/>
    <w:rsid w:val="006B2A38"/>
    <w:rsid w:val="006B39D8"/>
    <w:rsid w:val="006B647B"/>
    <w:rsid w:val="006E181C"/>
    <w:rsid w:val="00712929"/>
    <w:rsid w:val="00721F0C"/>
    <w:rsid w:val="00737128"/>
    <w:rsid w:val="00737C24"/>
    <w:rsid w:val="00762DED"/>
    <w:rsid w:val="00764F3B"/>
    <w:rsid w:val="007731D8"/>
    <w:rsid w:val="00780680"/>
    <w:rsid w:val="00780FEB"/>
    <w:rsid w:val="007A38E9"/>
    <w:rsid w:val="007B4659"/>
    <w:rsid w:val="007D35D0"/>
    <w:rsid w:val="007D53AF"/>
    <w:rsid w:val="007F7897"/>
    <w:rsid w:val="008063F9"/>
    <w:rsid w:val="008068A7"/>
    <w:rsid w:val="00817623"/>
    <w:rsid w:val="00821ED7"/>
    <w:rsid w:val="00830913"/>
    <w:rsid w:val="0083322E"/>
    <w:rsid w:val="0083583E"/>
    <w:rsid w:val="0086286A"/>
    <w:rsid w:val="00864A63"/>
    <w:rsid w:val="00867F3B"/>
    <w:rsid w:val="00875E72"/>
    <w:rsid w:val="00882790"/>
    <w:rsid w:val="00894D84"/>
    <w:rsid w:val="008A55D9"/>
    <w:rsid w:val="008A5D18"/>
    <w:rsid w:val="008B0FEA"/>
    <w:rsid w:val="008D38AA"/>
    <w:rsid w:val="008E0508"/>
    <w:rsid w:val="008E0E6F"/>
    <w:rsid w:val="008E6FF1"/>
    <w:rsid w:val="009054FD"/>
    <w:rsid w:val="009115B0"/>
    <w:rsid w:val="00913CC7"/>
    <w:rsid w:val="00930278"/>
    <w:rsid w:val="00942035"/>
    <w:rsid w:val="00944BA6"/>
    <w:rsid w:val="00960584"/>
    <w:rsid w:val="00971E4E"/>
    <w:rsid w:val="0097445C"/>
    <w:rsid w:val="00985215"/>
    <w:rsid w:val="00985F3F"/>
    <w:rsid w:val="00993151"/>
    <w:rsid w:val="009E36DE"/>
    <w:rsid w:val="009F67E2"/>
    <w:rsid w:val="009F6A79"/>
    <w:rsid w:val="00A018E9"/>
    <w:rsid w:val="00A06D67"/>
    <w:rsid w:val="00A24C9E"/>
    <w:rsid w:val="00A3360E"/>
    <w:rsid w:val="00A91D89"/>
    <w:rsid w:val="00AA1AD2"/>
    <w:rsid w:val="00AC10B2"/>
    <w:rsid w:val="00AC6054"/>
    <w:rsid w:val="00AD10C9"/>
    <w:rsid w:val="00AE7BC9"/>
    <w:rsid w:val="00AE7BF9"/>
    <w:rsid w:val="00AF2B6C"/>
    <w:rsid w:val="00B063FD"/>
    <w:rsid w:val="00B226F0"/>
    <w:rsid w:val="00B26CD0"/>
    <w:rsid w:val="00B26DB9"/>
    <w:rsid w:val="00B345BD"/>
    <w:rsid w:val="00B82D9A"/>
    <w:rsid w:val="00BA66DA"/>
    <w:rsid w:val="00BB0A53"/>
    <w:rsid w:val="00BB2DCF"/>
    <w:rsid w:val="00BC757A"/>
    <w:rsid w:val="00BE010F"/>
    <w:rsid w:val="00BE204C"/>
    <w:rsid w:val="00C00D52"/>
    <w:rsid w:val="00C02A7B"/>
    <w:rsid w:val="00C111F4"/>
    <w:rsid w:val="00C13D51"/>
    <w:rsid w:val="00C1543A"/>
    <w:rsid w:val="00C21D18"/>
    <w:rsid w:val="00C22834"/>
    <w:rsid w:val="00C32C31"/>
    <w:rsid w:val="00C435A7"/>
    <w:rsid w:val="00C54E72"/>
    <w:rsid w:val="00C57E4B"/>
    <w:rsid w:val="00C616DA"/>
    <w:rsid w:val="00C619C1"/>
    <w:rsid w:val="00C63982"/>
    <w:rsid w:val="00C86B17"/>
    <w:rsid w:val="00C90D89"/>
    <w:rsid w:val="00C94A8D"/>
    <w:rsid w:val="00CC29A3"/>
    <w:rsid w:val="00CF434B"/>
    <w:rsid w:val="00CF7200"/>
    <w:rsid w:val="00D019E6"/>
    <w:rsid w:val="00D05806"/>
    <w:rsid w:val="00D0783C"/>
    <w:rsid w:val="00D22A36"/>
    <w:rsid w:val="00D23D4C"/>
    <w:rsid w:val="00D33637"/>
    <w:rsid w:val="00D37DE2"/>
    <w:rsid w:val="00D6404A"/>
    <w:rsid w:val="00D6500E"/>
    <w:rsid w:val="00D77771"/>
    <w:rsid w:val="00D876B8"/>
    <w:rsid w:val="00DB3C6B"/>
    <w:rsid w:val="00DC379D"/>
    <w:rsid w:val="00E35FE6"/>
    <w:rsid w:val="00E36302"/>
    <w:rsid w:val="00E43992"/>
    <w:rsid w:val="00E522C8"/>
    <w:rsid w:val="00E57F20"/>
    <w:rsid w:val="00E62EF2"/>
    <w:rsid w:val="00E7510A"/>
    <w:rsid w:val="00E8475B"/>
    <w:rsid w:val="00EA69E2"/>
    <w:rsid w:val="00EB0719"/>
    <w:rsid w:val="00EB27C8"/>
    <w:rsid w:val="00EC0AE9"/>
    <w:rsid w:val="00EE1A04"/>
    <w:rsid w:val="00EE34E5"/>
    <w:rsid w:val="00F07344"/>
    <w:rsid w:val="00F27DA8"/>
    <w:rsid w:val="00F37A0F"/>
    <w:rsid w:val="00F45059"/>
    <w:rsid w:val="00F47FFD"/>
    <w:rsid w:val="00F60DFC"/>
    <w:rsid w:val="00F6117E"/>
    <w:rsid w:val="00F6381E"/>
    <w:rsid w:val="00F7096F"/>
    <w:rsid w:val="00F729B2"/>
    <w:rsid w:val="00F74E19"/>
    <w:rsid w:val="00F841BE"/>
    <w:rsid w:val="00F90375"/>
    <w:rsid w:val="00F90D23"/>
    <w:rsid w:val="00FA72A2"/>
    <w:rsid w:val="00FE1B1C"/>
    <w:rsid w:val="00FE7EFA"/>
    <w:rsid w:val="00FF196B"/>
    <w:rsid w:val="00FF2AD3"/>
    <w:rsid w:val="00FF2B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00">
      <w:bodyDiv w:val="1"/>
      <w:marLeft w:val="0"/>
      <w:marRight w:val="0"/>
      <w:marTop w:val="0"/>
      <w:marBottom w:val="0"/>
      <w:divBdr>
        <w:top w:val="none" w:sz="0" w:space="0" w:color="auto"/>
        <w:left w:val="none" w:sz="0" w:space="0" w:color="auto"/>
        <w:bottom w:val="none" w:sz="0" w:space="0" w:color="auto"/>
        <w:right w:val="none" w:sz="0" w:space="0" w:color="auto"/>
      </w:divBdr>
    </w:div>
    <w:div w:id="398286842">
      <w:bodyDiv w:val="1"/>
      <w:marLeft w:val="0"/>
      <w:marRight w:val="0"/>
      <w:marTop w:val="0"/>
      <w:marBottom w:val="0"/>
      <w:divBdr>
        <w:top w:val="none" w:sz="0" w:space="0" w:color="auto"/>
        <w:left w:val="none" w:sz="0" w:space="0" w:color="auto"/>
        <w:bottom w:val="none" w:sz="0" w:space="0" w:color="auto"/>
        <w:right w:val="none" w:sz="0" w:space="0" w:color="auto"/>
      </w:divBdr>
    </w:div>
    <w:div w:id="981153166">
      <w:bodyDiv w:val="1"/>
      <w:marLeft w:val="0"/>
      <w:marRight w:val="0"/>
      <w:marTop w:val="0"/>
      <w:marBottom w:val="0"/>
      <w:divBdr>
        <w:top w:val="none" w:sz="0" w:space="0" w:color="auto"/>
        <w:left w:val="none" w:sz="0" w:space="0" w:color="auto"/>
        <w:bottom w:val="none" w:sz="0" w:space="0" w:color="auto"/>
        <w:right w:val="none" w:sz="0" w:space="0" w:color="auto"/>
      </w:divBdr>
    </w:div>
    <w:div w:id="1112895830">
      <w:bodyDiv w:val="1"/>
      <w:marLeft w:val="0"/>
      <w:marRight w:val="0"/>
      <w:marTop w:val="0"/>
      <w:marBottom w:val="0"/>
      <w:divBdr>
        <w:top w:val="none" w:sz="0" w:space="0" w:color="auto"/>
        <w:left w:val="none" w:sz="0" w:space="0" w:color="auto"/>
        <w:bottom w:val="none" w:sz="0" w:space="0" w:color="auto"/>
        <w:right w:val="none" w:sz="0" w:space="0" w:color="auto"/>
      </w:divBdr>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2012\Kunden\Pfand\Pfand%20-%20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1E9D-64E1-45C2-90B8-D0E89323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Pfand - Presseinfo</Template>
  <TotalTime>0</TotalTime>
  <Pages>3</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Pressemappe</vt:lpstr>
    </vt:vector>
  </TitlesOfParts>
  <Company>Microsoft</Company>
  <LinksUpToDate>false</LinksUpToDate>
  <CharactersWithSpaces>3923</CharactersWithSpaces>
  <SharedDoc>false</SharedDoc>
  <HLinks>
    <vt:vector size="48" baseType="variant">
      <vt:variant>
        <vt:i4>3604563</vt:i4>
      </vt:variant>
      <vt:variant>
        <vt:i4>21</vt:i4>
      </vt:variant>
      <vt:variant>
        <vt:i4>0</vt:i4>
      </vt:variant>
      <vt:variant>
        <vt:i4>5</vt:i4>
      </vt:variant>
      <vt:variant>
        <vt:lpwstr>mailto:lv-nord@pfandkredit.org</vt:lpwstr>
      </vt:variant>
      <vt:variant>
        <vt:lpwstr/>
      </vt:variant>
      <vt:variant>
        <vt:i4>2949209</vt:i4>
      </vt:variant>
      <vt:variant>
        <vt:i4>18</vt:i4>
      </vt:variant>
      <vt:variant>
        <vt:i4>0</vt:i4>
      </vt:variant>
      <vt:variant>
        <vt:i4>5</vt:i4>
      </vt:variant>
      <vt:variant>
        <vt:lpwstr>mailto:lv-sued@pfandkredit.org</vt:lpwstr>
      </vt:variant>
      <vt:variant>
        <vt:lpwstr/>
      </vt:variant>
      <vt:variant>
        <vt:i4>2949195</vt:i4>
      </vt:variant>
      <vt:variant>
        <vt:i4>15</vt:i4>
      </vt:variant>
      <vt:variant>
        <vt:i4>0</vt:i4>
      </vt:variant>
      <vt:variant>
        <vt:i4>5</vt:i4>
      </vt:variant>
      <vt:variant>
        <vt:lpwstr>mailto:lv-west@pfandkredit.org</vt:lpwstr>
      </vt:variant>
      <vt:variant>
        <vt:lpwstr/>
      </vt:variant>
      <vt:variant>
        <vt:i4>5046328</vt:i4>
      </vt:variant>
      <vt:variant>
        <vt:i4>12</vt:i4>
      </vt:variant>
      <vt:variant>
        <vt:i4>0</vt:i4>
      </vt:variant>
      <vt:variant>
        <vt:i4>5</vt:i4>
      </vt:variant>
      <vt:variant>
        <vt:lpwstr>mailto:lv-mitte@pfandkredit.org</vt:lpwstr>
      </vt:variant>
      <vt:variant>
        <vt:lpwstr/>
      </vt:variant>
      <vt:variant>
        <vt:i4>2359387</vt:i4>
      </vt:variant>
      <vt:variant>
        <vt:i4>9</vt:i4>
      </vt:variant>
      <vt:variant>
        <vt:i4>0</vt:i4>
      </vt:variant>
      <vt:variant>
        <vt:i4>5</vt:i4>
      </vt:variant>
      <vt:variant>
        <vt:lpwstr>mailto:inof@ulmer-pfandkredit.de</vt:lpwstr>
      </vt:variant>
      <vt:variant>
        <vt:lpwstr/>
      </vt:variant>
      <vt:variant>
        <vt:i4>131119</vt:i4>
      </vt:variant>
      <vt:variant>
        <vt:i4>6</vt:i4>
      </vt:variant>
      <vt:variant>
        <vt:i4>0</vt:i4>
      </vt:variant>
      <vt:variant>
        <vt:i4>5</vt:i4>
      </vt:variant>
      <vt:variant>
        <vt:lpwstr>mailto:jbrauers@brocker.de</vt:lpwstr>
      </vt:variant>
      <vt:variant>
        <vt:lpwstr/>
      </vt:variant>
      <vt:variant>
        <vt:i4>7209048</vt:i4>
      </vt:variant>
      <vt:variant>
        <vt:i4>3</vt:i4>
      </vt:variant>
      <vt:variant>
        <vt:i4>0</vt:i4>
      </vt:variant>
      <vt:variant>
        <vt:i4>5</vt:i4>
      </vt:variant>
      <vt:variant>
        <vt:lpwstr>mailto:schedl@pfandkredit.org</vt:lpwstr>
      </vt:variant>
      <vt:variant>
        <vt:lpwstr/>
      </vt:variant>
      <vt:variant>
        <vt:i4>7536728</vt:i4>
      </vt:variant>
      <vt:variant>
        <vt:i4>0</vt:i4>
      </vt:variant>
      <vt:variant>
        <vt:i4>0</vt:i4>
      </vt:variant>
      <vt:variant>
        <vt:i4>5</vt:i4>
      </vt:variant>
      <vt:variant>
        <vt:lpwstr>mailto:struck@pfandkredit.org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dc:title>
  <dc:creator>KarlStaedele</dc:creator>
  <cp:lastModifiedBy>Sylvia Skala-Staedel</cp:lastModifiedBy>
  <cp:revision>5</cp:revision>
  <cp:lastPrinted>2014-09-04T10:36:00Z</cp:lastPrinted>
  <dcterms:created xsi:type="dcterms:W3CDTF">2015-04-16T15:07:00Z</dcterms:created>
  <dcterms:modified xsi:type="dcterms:W3CDTF">2015-04-22T11:30:00Z</dcterms:modified>
</cp:coreProperties>
</file>