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84" w:rsidRPr="00F07344" w:rsidRDefault="005C59B0" w:rsidP="00F07344">
      <w:r>
        <w:tab/>
      </w:r>
    </w:p>
    <w:p w:rsidR="00780FEB" w:rsidRPr="00780FEB" w:rsidRDefault="00780FEB" w:rsidP="00780FEB">
      <w:pPr>
        <w:ind w:left="7440" w:right="510"/>
        <w:jc w:val="center"/>
        <w:rPr>
          <w:rFonts w:ascii="Arial" w:hAnsi="Arial"/>
          <w:sz w:val="22"/>
          <w:szCs w:val="22"/>
        </w:rPr>
      </w:pPr>
      <w:r w:rsidRPr="00780FEB">
        <w:rPr>
          <w:rFonts w:ascii="Arial" w:hAnsi="Arial"/>
          <w:sz w:val="22"/>
          <w:szCs w:val="22"/>
        </w:rPr>
        <w:t xml:space="preserve">           </w:t>
      </w:r>
    </w:p>
    <w:p w:rsidR="002135E9" w:rsidRPr="002135E9" w:rsidRDefault="002135E9" w:rsidP="002135E9">
      <w:pPr>
        <w:spacing w:line="276" w:lineRule="auto"/>
        <w:ind w:left="-142" w:right="565"/>
        <w:rPr>
          <w:rFonts w:ascii="Arial" w:hAnsi="Arial" w:cs="Arial"/>
          <w:b/>
          <w:bCs/>
          <w:i/>
          <w:sz w:val="32"/>
          <w:szCs w:val="36"/>
          <w:u w:val="single"/>
        </w:rPr>
      </w:pPr>
      <w:r w:rsidRPr="002135E9">
        <w:rPr>
          <w:rFonts w:ascii="Arial" w:hAnsi="Arial" w:cs="Arial"/>
          <w:b/>
          <w:bCs/>
          <w:i/>
          <w:sz w:val="32"/>
          <w:szCs w:val="36"/>
          <w:u w:val="single"/>
        </w:rPr>
        <w:t>Urlaubssaison 2015</w:t>
      </w:r>
    </w:p>
    <w:p w:rsidR="002135E9" w:rsidRPr="002135E9" w:rsidRDefault="002135E9" w:rsidP="002135E9">
      <w:pPr>
        <w:ind w:left="-142" w:right="565"/>
        <w:rPr>
          <w:rFonts w:ascii="Arial" w:hAnsi="Arial" w:cs="Arial"/>
          <w:b/>
          <w:bCs/>
          <w:sz w:val="36"/>
          <w:szCs w:val="36"/>
        </w:rPr>
      </w:pPr>
      <w:r w:rsidRPr="002135E9">
        <w:rPr>
          <w:rFonts w:ascii="Arial" w:hAnsi="Arial" w:cs="Arial"/>
          <w:b/>
          <w:bCs/>
          <w:sz w:val="36"/>
          <w:szCs w:val="36"/>
        </w:rPr>
        <w:t xml:space="preserve">Sicherer als der Tresor zu Hause: </w:t>
      </w:r>
    </w:p>
    <w:p w:rsidR="002135E9" w:rsidRDefault="002135E9" w:rsidP="002135E9">
      <w:pPr>
        <w:ind w:left="-142" w:right="565"/>
        <w:rPr>
          <w:rFonts w:ascii="Arial" w:hAnsi="Arial" w:cs="Arial"/>
          <w:b/>
          <w:bCs/>
          <w:sz w:val="36"/>
          <w:szCs w:val="36"/>
        </w:rPr>
      </w:pPr>
      <w:r w:rsidRPr="002135E9">
        <w:rPr>
          <w:rFonts w:ascii="Arial" w:hAnsi="Arial" w:cs="Arial"/>
          <w:b/>
          <w:bCs/>
          <w:sz w:val="36"/>
          <w:szCs w:val="36"/>
        </w:rPr>
        <w:t>Wertgegenstände während der Urlaubsreise im Leihhaus deponieren</w:t>
      </w:r>
    </w:p>
    <w:p w:rsidR="00EE1A04" w:rsidRPr="00EE1A04" w:rsidRDefault="00EE1A04" w:rsidP="002135E9">
      <w:pPr>
        <w:ind w:left="-142" w:right="565"/>
        <w:rPr>
          <w:rFonts w:ascii="Arial" w:hAnsi="Arial" w:cs="Arial"/>
        </w:rPr>
      </w:pPr>
      <w:r w:rsidRPr="00EE1A04">
        <w:rPr>
          <w:rFonts w:ascii="Arial" w:hAnsi="Arial" w:cs="Arial"/>
        </w:rPr>
        <w:t>_________________________________________________________</w:t>
      </w:r>
      <w:r w:rsidR="00426748">
        <w:rPr>
          <w:rFonts w:ascii="Arial" w:hAnsi="Arial" w:cs="Arial"/>
        </w:rPr>
        <w:t>________</w:t>
      </w:r>
    </w:p>
    <w:p w:rsidR="00EE1A04" w:rsidRPr="00EE1A04" w:rsidRDefault="00EE1A04" w:rsidP="002135E9">
      <w:pPr>
        <w:spacing w:line="276" w:lineRule="auto"/>
        <w:ind w:left="-142" w:right="567"/>
        <w:rPr>
          <w:rFonts w:ascii="Arial" w:hAnsi="Arial" w:cs="Arial"/>
        </w:rPr>
      </w:pPr>
      <w:r w:rsidRPr="00EE1A04">
        <w:rPr>
          <w:rFonts w:ascii="Arial" w:hAnsi="Arial" w:cs="Arial"/>
        </w:rPr>
        <w:t xml:space="preserve">           </w:t>
      </w:r>
    </w:p>
    <w:p w:rsidR="002135E9" w:rsidRPr="002135E9" w:rsidRDefault="002135E9" w:rsidP="002135E9">
      <w:pPr>
        <w:spacing w:line="276" w:lineRule="auto"/>
        <w:ind w:left="-142" w:right="567"/>
        <w:jc w:val="both"/>
        <w:rPr>
          <w:rFonts w:ascii="Arial" w:hAnsi="Arial" w:cs="Arial"/>
          <w:i/>
        </w:rPr>
      </w:pPr>
      <w:r w:rsidRPr="002135E9">
        <w:rPr>
          <w:rFonts w:ascii="Arial" w:hAnsi="Arial" w:cs="Arial"/>
          <w:i/>
        </w:rPr>
        <w:t>Das Hinterlegen von Wertgegenständen in Leihäusern ist für das sichere Deponieren von Wertgegenständen vor der Urlaubsreise oft die preisgünstigere Alternative zu Banksafes oder Schließfächern. Und einen Zuschuss zum Urlaubsgeld gibt es für die Pfandkredit-Kunden in Form eines Barkredits gleich ohne Extrakosten dazu.</w:t>
      </w:r>
    </w:p>
    <w:p w:rsidR="002135E9" w:rsidRDefault="002135E9" w:rsidP="002135E9">
      <w:pPr>
        <w:spacing w:line="276" w:lineRule="auto"/>
        <w:ind w:left="-142" w:right="567"/>
        <w:jc w:val="both"/>
        <w:rPr>
          <w:rFonts w:ascii="Arial" w:hAnsi="Arial" w:cs="Arial"/>
        </w:rPr>
      </w:pPr>
    </w:p>
    <w:p w:rsidR="00993151" w:rsidRPr="002135E9" w:rsidRDefault="002135E9" w:rsidP="002135E9">
      <w:pPr>
        <w:spacing w:line="276" w:lineRule="auto"/>
        <w:ind w:left="-142" w:right="567"/>
        <w:jc w:val="both"/>
        <w:rPr>
          <w:rFonts w:ascii="Arial" w:hAnsi="Arial" w:cs="Arial"/>
          <w:b/>
        </w:rPr>
      </w:pPr>
      <w:r>
        <w:rPr>
          <w:rFonts w:ascii="Arial" w:hAnsi="Arial" w:cs="Arial"/>
        </w:rPr>
        <w:t>Düsseldorf/</w:t>
      </w:r>
      <w:r w:rsidRPr="002135E9">
        <w:rPr>
          <w:rFonts w:ascii="Arial" w:hAnsi="Arial" w:cs="Arial"/>
        </w:rPr>
        <w:t xml:space="preserve">Stuttgart – </w:t>
      </w:r>
      <w:r w:rsidRPr="002135E9">
        <w:rPr>
          <w:rFonts w:ascii="Arial" w:hAnsi="Arial" w:cs="Arial"/>
          <w:b/>
        </w:rPr>
        <w:t>Alle zwei Minuten wird irgendwo in Deutschland eingebrochen. Die wachsende Angst der Bundesbürger vor Wohnungseinbrüchen und Diebstählen beschert vielen privaten Leihhäusern zwischen Hamburg und Rosenheim deshalb auch in diesem Jahr vor allem während der Hauptreisezeit im Sommer zusätzliche Kunden. „Immer öfter bringen wohlhabende Bundesbürger vor dem Start in den Urlaub oder vor einer längeren Reise ihren wertvollen Schmuck, das Familiensilber oder hochwertige elektronische Geräte zur sicheren Aufbewahrung in die Pfandleihe. Das ist zumeist billiger als das Anmieten eines Bankschließfachs", sagt Joachim Struck, Vorsitzender des Zentralverbands des deutschen Pfandkreditgewerbes (ZDP). Der ZDP ist der Dachverband für nahezu alle 150 privaten deutschen Leihhäuser.</w:t>
      </w:r>
    </w:p>
    <w:p w:rsidR="002135E9" w:rsidRPr="00993151" w:rsidRDefault="002135E9" w:rsidP="002135E9">
      <w:pPr>
        <w:spacing w:line="276" w:lineRule="auto"/>
        <w:ind w:left="-142" w:right="567"/>
        <w:jc w:val="both"/>
        <w:rPr>
          <w:rFonts w:ascii="Arial" w:hAnsi="Arial" w:cs="Arial"/>
        </w:rPr>
      </w:pPr>
    </w:p>
    <w:p w:rsidR="002135E9" w:rsidRDefault="002135E9" w:rsidP="002135E9">
      <w:pPr>
        <w:spacing w:line="276" w:lineRule="auto"/>
        <w:ind w:left="-142" w:right="567"/>
        <w:jc w:val="both"/>
        <w:rPr>
          <w:rFonts w:ascii="Arial" w:hAnsi="Arial" w:cs="Arial"/>
        </w:rPr>
      </w:pPr>
      <w:r w:rsidRPr="002135E9">
        <w:rPr>
          <w:rFonts w:ascii="Arial" w:hAnsi="Arial" w:cs="Arial"/>
        </w:rPr>
        <w:t>Was die Einlagerung im Leihhaus zudem attraktiv macht: In Pfandkreditbetrieben hinterlegte Werte sind in der Regel auch erheblich besser versichert als in einem Schließfach. Und der zusätzliche Vorteil: Der Beleihungswert der hinterlegten „Schätze“ wird in voller Höhe als Barkredit ausbezahlt. "Damit bessern sich viele Kunden dann die Urlaubskasse auf" sagt Joachim Struck.</w:t>
      </w:r>
    </w:p>
    <w:p w:rsidR="002135E9" w:rsidRDefault="002135E9" w:rsidP="002135E9">
      <w:pPr>
        <w:spacing w:line="276" w:lineRule="auto"/>
        <w:ind w:left="-142" w:right="567"/>
        <w:jc w:val="both"/>
        <w:rPr>
          <w:rFonts w:ascii="Arial" w:hAnsi="Arial" w:cs="Arial"/>
        </w:rPr>
      </w:pPr>
    </w:p>
    <w:p w:rsidR="002135E9" w:rsidRDefault="002135E9" w:rsidP="002135E9">
      <w:pPr>
        <w:spacing w:line="276" w:lineRule="auto"/>
        <w:ind w:left="-142" w:right="567"/>
        <w:jc w:val="both"/>
        <w:rPr>
          <w:rFonts w:ascii="Arial" w:hAnsi="Arial" w:cs="Arial"/>
        </w:rPr>
      </w:pPr>
    </w:p>
    <w:p w:rsidR="002135E9" w:rsidRDefault="002135E9" w:rsidP="002135E9">
      <w:pPr>
        <w:spacing w:line="276" w:lineRule="auto"/>
        <w:ind w:left="-142" w:right="567"/>
        <w:jc w:val="both"/>
        <w:rPr>
          <w:rFonts w:ascii="Arial" w:hAnsi="Arial" w:cs="Arial"/>
        </w:rPr>
      </w:pPr>
    </w:p>
    <w:p w:rsidR="002135E9" w:rsidRPr="002135E9" w:rsidRDefault="002135E9" w:rsidP="002135E9">
      <w:pPr>
        <w:spacing w:line="276" w:lineRule="auto"/>
        <w:ind w:left="-142" w:right="567"/>
        <w:jc w:val="both"/>
        <w:rPr>
          <w:rFonts w:ascii="Arial" w:hAnsi="Arial" w:cs="Arial"/>
        </w:rPr>
      </w:pPr>
    </w:p>
    <w:p w:rsidR="002135E9" w:rsidRPr="002135E9" w:rsidRDefault="002135E9" w:rsidP="002135E9">
      <w:pPr>
        <w:spacing w:line="276" w:lineRule="auto"/>
        <w:ind w:left="-142" w:right="567"/>
        <w:jc w:val="both"/>
        <w:rPr>
          <w:rFonts w:ascii="Arial" w:hAnsi="Arial" w:cs="Arial"/>
        </w:rPr>
      </w:pPr>
    </w:p>
    <w:p w:rsidR="002135E9" w:rsidRPr="002135E9" w:rsidRDefault="002135E9" w:rsidP="002135E9">
      <w:pPr>
        <w:spacing w:line="276" w:lineRule="auto"/>
        <w:ind w:left="-142" w:right="567"/>
        <w:jc w:val="both"/>
        <w:rPr>
          <w:rFonts w:ascii="Arial" w:hAnsi="Arial" w:cs="Arial"/>
        </w:rPr>
      </w:pPr>
      <w:r w:rsidRPr="002135E9">
        <w:rPr>
          <w:rFonts w:ascii="Arial" w:hAnsi="Arial" w:cs="Arial"/>
        </w:rPr>
        <w:t xml:space="preserve">Die Alternativen sind meist teurer: Bankschließfächer müssen in der Regel für mindestens drei Monate gemietet werden. Manche Banken vermieten nur für ein ganzes Jahr zu Gebühren ab rund 30 Euro und bis zu  500 Euro.  Wird hingegen eine </w:t>
      </w:r>
      <w:proofErr w:type="spellStart"/>
      <w:r w:rsidRPr="002135E9">
        <w:rPr>
          <w:rFonts w:ascii="Arial" w:hAnsi="Arial" w:cs="Arial"/>
        </w:rPr>
        <w:t>Luxusuhr</w:t>
      </w:r>
      <w:proofErr w:type="spellEnd"/>
      <w:r w:rsidRPr="002135E9">
        <w:rPr>
          <w:rFonts w:ascii="Arial" w:hAnsi="Arial" w:cs="Arial"/>
        </w:rPr>
        <w:t xml:space="preserve"> mit einem Beleihungswert von 1200 Euro statt im Bankschließfach sicher im Leihhaus deponiert, kostet dies inklusive sämtlicher Gebühren und Zinsen pro Monat nur knapp  50 Euro. Einen 1200 Euro-Kredit mit vierwöchiger Laufzeit, praktisch als Extra-Urlaubsgeld, gibt es dazu ohne Zusatzkosten inklusive.   </w:t>
      </w:r>
    </w:p>
    <w:p w:rsidR="002135E9" w:rsidRPr="002135E9" w:rsidRDefault="002135E9" w:rsidP="002135E9">
      <w:pPr>
        <w:spacing w:line="276" w:lineRule="auto"/>
        <w:ind w:left="-142" w:right="567"/>
        <w:jc w:val="both"/>
        <w:rPr>
          <w:rFonts w:ascii="Arial" w:hAnsi="Arial" w:cs="Arial"/>
        </w:rPr>
      </w:pPr>
    </w:p>
    <w:p w:rsidR="002135E9" w:rsidRPr="002135E9" w:rsidRDefault="002135E9" w:rsidP="002135E9">
      <w:pPr>
        <w:spacing w:line="276" w:lineRule="auto"/>
        <w:ind w:left="-142" w:right="567"/>
        <w:jc w:val="center"/>
        <w:rPr>
          <w:rFonts w:ascii="Arial" w:hAnsi="Arial" w:cs="Arial"/>
          <w:b/>
        </w:rPr>
      </w:pPr>
      <w:r w:rsidRPr="002135E9">
        <w:rPr>
          <w:rFonts w:ascii="Arial" w:hAnsi="Arial" w:cs="Arial"/>
          <w:b/>
        </w:rPr>
        <w:t>Hoher Lageraufwand macht den Pfandkredit teurer</w:t>
      </w:r>
    </w:p>
    <w:p w:rsidR="002135E9" w:rsidRPr="002135E9" w:rsidRDefault="002135E9" w:rsidP="002135E9">
      <w:pPr>
        <w:spacing w:line="276" w:lineRule="auto"/>
        <w:ind w:left="-142" w:right="567"/>
        <w:jc w:val="both"/>
        <w:rPr>
          <w:rFonts w:ascii="Arial" w:hAnsi="Arial" w:cs="Arial"/>
        </w:rPr>
      </w:pPr>
    </w:p>
    <w:p w:rsidR="002135E9" w:rsidRDefault="002135E9" w:rsidP="002135E9">
      <w:pPr>
        <w:spacing w:line="276" w:lineRule="auto"/>
        <w:ind w:left="-142" w:right="567"/>
        <w:jc w:val="both"/>
        <w:rPr>
          <w:rFonts w:ascii="Arial" w:hAnsi="Arial" w:cs="Arial"/>
        </w:rPr>
      </w:pPr>
      <w:r w:rsidRPr="002135E9">
        <w:rPr>
          <w:rFonts w:ascii="Arial" w:hAnsi="Arial" w:cs="Arial"/>
        </w:rPr>
        <w:t xml:space="preserve">Auch außerhalb der Urlaubssaison sind Pfandkredite als typische Kurzkredite mit Laufzeiten von ein bis drei Monaten ideal. Ihr Vorteil: Die Bargeldauszahlung erfolgt ohne Anträge oder Sicherheitsnachweise innerhalb von Minuten  nach dem Prinzip Pfand gegen </w:t>
      </w:r>
      <w:r w:rsidR="007D1D5B">
        <w:rPr>
          <w:rFonts w:ascii="Arial" w:hAnsi="Arial" w:cs="Arial"/>
        </w:rPr>
        <w:t>Geld. Der Kunde haftet überdies</w:t>
      </w:r>
      <w:r w:rsidRPr="002135E9">
        <w:rPr>
          <w:rFonts w:ascii="Arial" w:hAnsi="Arial" w:cs="Arial"/>
        </w:rPr>
        <w:t xml:space="preserve"> </w:t>
      </w:r>
      <w:bookmarkStart w:id="0" w:name="_GoBack"/>
      <w:bookmarkEnd w:id="0"/>
      <w:r w:rsidRPr="002135E9">
        <w:rPr>
          <w:rFonts w:ascii="Arial" w:hAnsi="Arial" w:cs="Arial"/>
        </w:rPr>
        <w:t>ausschließlich mit seinem hinterlegten Pfand, nicht aber mit seinem sonstigen Vermögen. Die reinen Zinsen für einen Kredit aus dem Leihhaus betragen pro Monat ein Prozent. "Weil wir die hinterlegten Wertgegenstände selber schätzen, fachmännisch aufbewahren und hoch versichern müssen, muss ein Pfandkredit zwangsläufig teurer sein als ein üblicherweise nur per Papier und Computer abgewickelter Bankkredit", sagt Joachim Struck. Die Höhe der neben den Zinsen anfallenden Unkostenpauschale richtet sich nach dem Beleihungswert des Pfands. Sie ist gesetzlich verbindlich festgelegt und seit den 60er Jahren nahezu unverändert. Der Beleihungswert wird vom Pfandkreditbetrieb aus dem Marktwert des hinterlegten Gegenstands, abzüglich einer ca. 20 %-</w:t>
      </w:r>
      <w:proofErr w:type="spellStart"/>
      <w:r w:rsidRPr="002135E9">
        <w:rPr>
          <w:rFonts w:ascii="Arial" w:hAnsi="Arial" w:cs="Arial"/>
        </w:rPr>
        <w:t>igen</w:t>
      </w:r>
      <w:proofErr w:type="spellEnd"/>
      <w:r w:rsidRPr="002135E9">
        <w:rPr>
          <w:rFonts w:ascii="Arial" w:hAnsi="Arial" w:cs="Arial"/>
        </w:rPr>
        <w:t xml:space="preserve"> Sicherheitsmarge, errechnet.</w:t>
      </w:r>
    </w:p>
    <w:p w:rsidR="002135E9" w:rsidRPr="002135E9" w:rsidRDefault="002135E9" w:rsidP="002135E9">
      <w:pPr>
        <w:spacing w:line="276" w:lineRule="auto"/>
        <w:ind w:left="-142" w:right="567"/>
        <w:jc w:val="both"/>
        <w:rPr>
          <w:rFonts w:ascii="Arial" w:hAnsi="Arial" w:cs="Arial"/>
        </w:rPr>
      </w:pPr>
    </w:p>
    <w:p w:rsidR="00993151" w:rsidRPr="00F07344" w:rsidRDefault="002135E9" w:rsidP="002135E9">
      <w:pPr>
        <w:spacing w:line="276" w:lineRule="auto"/>
        <w:ind w:left="-142" w:right="567"/>
        <w:jc w:val="both"/>
        <w:rPr>
          <w:rFonts w:ascii="Arial" w:hAnsi="Arial" w:cs="Arial"/>
        </w:rPr>
      </w:pPr>
      <w:r w:rsidRPr="002135E9">
        <w:rPr>
          <w:rFonts w:ascii="Arial" w:hAnsi="Arial" w:cs="Arial"/>
        </w:rPr>
        <w:t>© NewsWork</w:t>
      </w:r>
    </w:p>
    <w:p w:rsidR="00F07344" w:rsidRDefault="00F07344" w:rsidP="002135E9">
      <w:pPr>
        <w:spacing w:line="276" w:lineRule="auto"/>
        <w:ind w:left="-142" w:right="567"/>
        <w:jc w:val="both"/>
        <w:rPr>
          <w:rFonts w:ascii="Arial" w:hAnsi="Arial" w:cs="Arial"/>
        </w:rPr>
      </w:pPr>
    </w:p>
    <w:p w:rsidR="00F07344" w:rsidRDefault="00F07344" w:rsidP="002135E9">
      <w:pPr>
        <w:spacing w:line="276" w:lineRule="auto"/>
        <w:ind w:left="-142" w:right="567"/>
        <w:jc w:val="both"/>
        <w:rPr>
          <w:rFonts w:ascii="Arial" w:hAnsi="Arial" w:cs="Arial"/>
        </w:rPr>
      </w:pPr>
    </w:p>
    <w:p w:rsidR="001C7CC0" w:rsidRDefault="001C7CC0" w:rsidP="002135E9">
      <w:pPr>
        <w:spacing w:line="276" w:lineRule="auto"/>
        <w:ind w:left="-142" w:right="567"/>
        <w:jc w:val="both"/>
        <w:rPr>
          <w:rFonts w:ascii="Arial" w:hAnsi="Arial" w:cs="Arial"/>
        </w:rPr>
      </w:pPr>
    </w:p>
    <w:p w:rsidR="001C7CC0" w:rsidRDefault="001C7CC0" w:rsidP="002135E9">
      <w:pPr>
        <w:spacing w:line="276" w:lineRule="auto"/>
        <w:ind w:left="-142" w:right="567"/>
        <w:jc w:val="both"/>
        <w:rPr>
          <w:rFonts w:ascii="Arial" w:hAnsi="Arial" w:cs="Arial"/>
        </w:rPr>
      </w:pPr>
    </w:p>
    <w:p w:rsidR="001C7CC0" w:rsidRPr="00EE1A04" w:rsidRDefault="001C7CC0" w:rsidP="002135E9">
      <w:pPr>
        <w:spacing w:line="276" w:lineRule="auto"/>
        <w:ind w:left="-142" w:right="567"/>
        <w:jc w:val="both"/>
        <w:rPr>
          <w:rFonts w:ascii="Arial" w:hAnsi="Arial" w:cs="Arial"/>
        </w:rPr>
      </w:pPr>
    </w:p>
    <w:p w:rsidR="002135E9" w:rsidRDefault="002135E9" w:rsidP="002135E9">
      <w:pPr>
        <w:spacing w:line="276" w:lineRule="auto"/>
        <w:ind w:left="-142"/>
        <w:jc w:val="both"/>
        <w:rPr>
          <w:rFonts w:ascii="Arial" w:hAnsi="Arial" w:cs="Arial"/>
          <w:sz w:val="22"/>
          <w:szCs w:val="22"/>
        </w:rPr>
      </w:pPr>
    </w:p>
    <w:p w:rsidR="002135E9" w:rsidRDefault="002135E9" w:rsidP="002135E9">
      <w:pPr>
        <w:spacing w:line="276" w:lineRule="auto"/>
        <w:ind w:left="-142"/>
        <w:jc w:val="both"/>
        <w:rPr>
          <w:rFonts w:ascii="Arial" w:hAnsi="Arial" w:cs="Arial"/>
          <w:sz w:val="22"/>
          <w:szCs w:val="22"/>
        </w:rPr>
      </w:pPr>
    </w:p>
    <w:p w:rsidR="002135E9" w:rsidRDefault="002135E9" w:rsidP="002135E9">
      <w:pPr>
        <w:spacing w:line="276" w:lineRule="auto"/>
        <w:ind w:left="-142"/>
        <w:jc w:val="both"/>
        <w:rPr>
          <w:rFonts w:ascii="Arial" w:hAnsi="Arial" w:cs="Arial"/>
          <w:sz w:val="22"/>
          <w:szCs w:val="22"/>
        </w:rPr>
      </w:pPr>
    </w:p>
    <w:p w:rsidR="008B0FEA" w:rsidRDefault="002135E9" w:rsidP="002135E9">
      <w:pPr>
        <w:spacing w:line="276" w:lineRule="auto"/>
        <w:ind w:left="-142"/>
        <w:jc w:val="both"/>
        <w:rPr>
          <w:rFonts w:ascii="Arial" w:hAnsi="Arial" w:cs="Arial"/>
          <w:sz w:val="22"/>
          <w:szCs w:val="22"/>
        </w:rPr>
      </w:pPr>
      <w:r>
        <w:rPr>
          <w:rFonts w:ascii="Arial" w:hAnsi="Arial" w:cs="Arial"/>
          <w:sz w:val="22"/>
          <w:szCs w:val="22"/>
        </w:rPr>
        <w:lastRenderedPageBreak/>
        <w:br/>
      </w:r>
      <w:r>
        <w:rPr>
          <w:rFonts w:ascii="Arial" w:hAnsi="Arial" w:cs="Arial"/>
          <w:sz w:val="22"/>
          <w:szCs w:val="22"/>
        </w:rPr>
        <w:br/>
      </w:r>
      <w:r>
        <w:rPr>
          <w:rFonts w:ascii="Arial" w:hAnsi="Arial" w:cs="Arial"/>
          <w:noProof/>
          <w:sz w:val="22"/>
          <w:szCs w:val="22"/>
        </w:rPr>
        <w:drawing>
          <wp:inline distT="0" distB="0" distL="0" distR="0">
            <wp:extent cx="2066925" cy="2400300"/>
            <wp:effectExtent l="0" t="0" r="9525" b="0"/>
            <wp:docPr id="11" name="Bild 11" descr="C:\Users\Roman Klare\AppData\Local\Microsoft\Windows\INetCache\Content.Word\img20150629_0837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man Klare\AppData\Local\Microsoft\Windows\INetCache\Content.Word\img20150629_083711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400300"/>
                    </a:xfrm>
                    <a:prstGeom prst="rect">
                      <a:avLst/>
                    </a:prstGeom>
                    <a:noFill/>
                    <a:ln>
                      <a:noFill/>
                    </a:ln>
                  </pic:spPr>
                </pic:pic>
              </a:graphicData>
            </a:graphic>
          </wp:inline>
        </w:drawing>
      </w:r>
      <w:r w:rsidR="001C7CC0">
        <w:rPr>
          <w:rFonts w:ascii="Arial" w:hAnsi="Arial" w:cs="Arial"/>
          <w:sz w:val="22"/>
          <w:szCs w:val="22"/>
        </w:rPr>
        <w:t xml:space="preserve">    </w:t>
      </w:r>
    </w:p>
    <w:p w:rsidR="001C7CC0" w:rsidRDefault="001C7CC0" w:rsidP="002135E9">
      <w:pPr>
        <w:spacing w:line="276" w:lineRule="auto"/>
        <w:ind w:left="-142"/>
        <w:jc w:val="both"/>
        <w:rPr>
          <w:rFonts w:ascii="Arial" w:hAnsi="Arial" w:cs="Arial"/>
          <w:sz w:val="22"/>
          <w:szCs w:val="22"/>
        </w:rPr>
      </w:pPr>
      <w:r w:rsidRPr="001C7CC0">
        <w:rPr>
          <w:rFonts w:ascii="Arial" w:hAnsi="Arial" w:cs="Arial"/>
          <w:noProof/>
          <w:sz w:val="22"/>
          <w:szCs w:val="22"/>
        </w:rPr>
        <mc:AlternateContent>
          <mc:Choice Requires="wps">
            <w:drawing>
              <wp:anchor distT="0" distB="0" distL="114300" distR="114300" simplePos="0" relativeHeight="251659264" behindDoc="0" locked="0" layoutInCell="1" allowOverlap="1" wp14:anchorId="06F16040" wp14:editId="75061931">
                <wp:simplePos x="0" y="0"/>
                <wp:positionH relativeFrom="column">
                  <wp:posOffset>-91440</wp:posOffset>
                </wp:positionH>
                <wp:positionV relativeFrom="paragraph">
                  <wp:posOffset>29210</wp:posOffset>
                </wp:positionV>
                <wp:extent cx="5418667" cy="16097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67" cy="1609725"/>
                        </a:xfrm>
                        <a:prstGeom prst="rect">
                          <a:avLst/>
                        </a:prstGeom>
                        <a:solidFill>
                          <a:srgbClr val="FFFFFF"/>
                        </a:solidFill>
                        <a:ln w="9525">
                          <a:noFill/>
                          <a:miter lim="800000"/>
                          <a:headEnd/>
                          <a:tailEnd/>
                        </a:ln>
                      </wps:spPr>
                      <wps:txbx>
                        <w:txbxContent>
                          <w:p w:rsidR="002135E9" w:rsidRDefault="002135E9" w:rsidP="002135E9">
                            <w:pPr>
                              <w:rPr>
                                <w:sz w:val="23"/>
                              </w:rPr>
                            </w:pPr>
                            <w:r>
                              <w:rPr>
                                <w:sz w:val="23"/>
                              </w:rPr>
                              <w:t>Eine gute Idee, vor der Urlaubsreise Wertgegenstände im Leihhaus zu deponieren: Das ist günstiger als das langfristige Anmieten eines Banksafes und dazu gibt es einen praktisch kostenfreien Kredits als „Urlaubsextra“.</w:t>
                            </w:r>
                          </w:p>
                          <w:p w:rsidR="002135E9" w:rsidRDefault="002135E9" w:rsidP="002135E9">
                            <w:pPr>
                              <w:rPr>
                                <w:sz w:val="23"/>
                              </w:rPr>
                            </w:pPr>
                            <w:r>
                              <w:rPr>
                                <w:sz w:val="23"/>
                              </w:rPr>
                              <w:t>Leihhäuser mit dem Markenzeichen des Zentralverbands des deutschen Pfandkreditgewerbes garantieren für eine Geschäftsabwicklung nach den gesetzlichen Vorgaben der seit 1961 existierenden Pfandleihverordnung.</w:t>
                            </w:r>
                          </w:p>
                          <w:p w:rsidR="001C7CC0" w:rsidRDefault="001C7CC0" w:rsidP="001C7CC0">
                            <w:pPr>
                              <w:spacing w:line="276" w:lineRule="auto"/>
                              <w:rPr>
                                <w:rFonts w:ascii="Arial" w:hAnsi="Arial" w:cs="Arial"/>
                                <w:i/>
                                <w:sz w:val="20"/>
                                <w:szCs w:val="20"/>
                              </w:rPr>
                            </w:pPr>
                          </w:p>
                          <w:p w:rsidR="001C7CC0" w:rsidRDefault="001C7CC0" w:rsidP="001C7CC0">
                            <w:pPr>
                              <w:spacing w:line="276" w:lineRule="auto"/>
                            </w:pPr>
                            <w:r>
                              <w:rPr>
                                <w:rFonts w:ascii="Arial" w:hAnsi="Arial" w:cs="Arial"/>
                                <w:i/>
                                <w:sz w:val="20"/>
                                <w:szCs w:val="20"/>
                              </w:rPr>
                              <w:t xml:space="preserve">Foto: </w:t>
                            </w:r>
                            <w:proofErr w:type="spellStart"/>
                            <w:r>
                              <w:rPr>
                                <w:rFonts w:ascii="Arial" w:hAnsi="Arial" w:cs="Arial"/>
                                <w:i/>
                                <w:sz w:val="20"/>
                                <w:szCs w:val="20"/>
                              </w:rPr>
                              <w:t>ZdP</w:t>
                            </w:r>
                            <w:proofErr w:type="spellEnd"/>
                          </w:p>
                          <w:p w:rsidR="001C7CC0" w:rsidRPr="001C7CC0" w:rsidRDefault="001C7CC0">
                            <w:pPr>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16040" id="_x0000_t202" coordsize="21600,21600" o:spt="202" path="m,l,21600r21600,l21600,xe">
                <v:stroke joinstyle="miter"/>
                <v:path gradientshapeok="t" o:connecttype="rect"/>
              </v:shapetype>
              <v:shape id="Textfeld 2" o:spid="_x0000_s1026" type="#_x0000_t202" style="position:absolute;left:0;text-align:left;margin-left:-7.2pt;margin-top:2.3pt;width:426.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" stroked="f">
                <v:textbox>
                  <w:txbxContent>
                    <w:p w:rsidR="002135E9" w:rsidRDefault="002135E9" w:rsidP="002135E9">
                      <w:pPr>
                        <w:rPr>
                          <w:sz w:val="23"/>
                        </w:rPr>
                      </w:pPr>
                      <w:r>
                        <w:rPr>
                          <w:sz w:val="23"/>
                        </w:rPr>
                        <w:t>Eine gute Idee, vor der Urlaubsreise Wertgegenstände im Leihhaus zu deponieren: Das ist günstiger als das langfristige Anmieten eines Banksafes und dazu gibt es einen praktisch kostenfreien Kredits als „Urlaubsextra“.</w:t>
                      </w:r>
                    </w:p>
                    <w:p w:rsidR="002135E9" w:rsidRDefault="002135E9" w:rsidP="002135E9">
                      <w:pPr>
                        <w:rPr>
                          <w:sz w:val="23"/>
                        </w:rPr>
                      </w:pPr>
                      <w:r>
                        <w:rPr>
                          <w:sz w:val="23"/>
                        </w:rPr>
                        <w:t>Leihhäuser mit dem Markenzeichen des Zentralverbands des deutschen Pfandkreditgewerbes garantieren für eine Geschäftsabwicklung nach den gesetzlichen Vorgaben der seit 1961 existierenden Pfandleihverordnung.</w:t>
                      </w:r>
                    </w:p>
                    <w:p w:rsidR="001C7CC0" w:rsidRDefault="001C7CC0" w:rsidP="001C7CC0">
                      <w:pPr>
                        <w:spacing w:line="276" w:lineRule="auto"/>
                        <w:rPr>
                          <w:rFonts w:ascii="Arial" w:hAnsi="Arial" w:cs="Arial"/>
                          <w:i/>
                          <w:sz w:val="20"/>
                          <w:szCs w:val="20"/>
                        </w:rPr>
                      </w:pPr>
                    </w:p>
                    <w:p w:rsidR="001C7CC0" w:rsidRDefault="001C7CC0" w:rsidP="001C7CC0">
                      <w:pPr>
                        <w:spacing w:line="276" w:lineRule="auto"/>
                      </w:pPr>
                      <w:r>
                        <w:rPr>
                          <w:rFonts w:ascii="Arial" w:hAnsi="Arial" w:cs="Arial"/>
                          <w:i/>
                          <w:sz w:val="20"/>
                          <w:szCs w:val="20"/>
                        </w:rPr>
                        <w:t xml:space="preserve">Foto: </w:t>
                      </w:r>
                      <w:proofErr w:type="spellStart"/>
                      <w:r>
                        <w:rPr>
                          <w:rFonts w:ascii="Arial" w:hAnsi="Arial" w:cs="Arial"/>
                          <w:i/>
                          <w:sz w:val="20"/>
                          <w:szCs w:val="20"/>
                        </w:rPr>
                        <w:t>ZdP</w:t>
                      </w:r>
                      <w:proofErr w:type="spellEnd"/>
                    </w:p>
                    <w:p w:rsidR="001C7CC0" w:rsidRPr="001C7CC0" w:rsidRDefault="001C7CC0">
                      <w:pPr>
                        <w:rPr>
                          <w:rFonts w:ascii="Arial" w:hAnsi="Arial" w:cs="Arial"/>
                          <w:i/>
                          <w:sz w:val="20"/>
                          <w:szCs w:val="20"/>
                        </w:rPr>
                      </w:pPr>
                    </w:p>
                  </w:txbxContent>
                </v:textbox>
              </v:shape>
            </w:pict>
          </mc:Fallback>
        </mc:AlternateContent>
      </w:r>
    </w:p>
    <w:p w:rsidR="001C7CC0" w:rsidRDefault="001C7CC0" w:rsidP="002135E9">
      <w:pPr>
        <w:spacing w:line="276" w:lineRule="auto"/>
        <w:ind w:left="-142"/>
        <w:jc w:val="both"/>
        <w:rPr>
          <w:rFonts w:ascii="Arial" w:hAnsi="Arial" w:cs="Arial"/>
          <w:sz w:val="22"/>
          <w:szCs w:val="22"/>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Default="001C7CC0" w:rsidP="002135E9">
      <w:pPr>
        <w:ind w:left="-142" w:right="798"/>
        <w:jc w:val="both"/>
        <w:rPr>
          <w:rFonts w:cs="Arial"/>
          <w:b/>
          <w:i/>
        </w:rPr>
      </w:pPr>
    </w:p>
    <w:p w:rsidR="001C7CC0" w:rsidRPr="000F7997" w:rsidRDefault="0008043F" w:rsidP="002135E9">
      <w:pPr>
        <w:ind w:left="-142" w:right="798"/>
        <w:jc w:val="both"/>
        <w:rPr>
          <w:rFonts w:cs="Arial"/>
          <w:b/>
          <w:i/>
        </w:rPr>
      </w:pPr>
      <w:r>
        <w:rPr>
          <w:rFonts w:cs="Arial"/>
          <w:b/>
          <w:i/>
        </w:rPr>
        <w:t xml:space="preserve"> </w:t>
      </w:r>
      <w:r w:rsidR="001C7CC0" w:rsidRPr="000F7997">
        <w:rPr>
          <w:rFonts w:cs="Arial"/>
          <w:b/>
          <w:i/>
        </w:rPr>
        <w:t xml:space="preserve">Mehr Presseinformationen und interessante Reportagen zum Thema </w:t>
      </w:r>
    </w:p>
    <w:p w:rsidR="001C7CC0" w:rsidRPr="000F7997" w:rsidRDefault="0008043F" w:rsidP="002135E9">
      <w:pPr>
        <w:ind w:left="-142" w:right="798"/>
        <w:jc w:val="both"/>
        <w:rPr>
          <w:rFonts w:cs="Arial"/>
          <w:b/>
          <w:i/>
        </w:rPr>
      </w:pPr>
      <w:r>
        <w:rPr>
          <w:rFonts w:cs="Arial"/>
          <w:b/>
          <w:i/>
        </w:rPr>
        <w:t xml:space="preserve"> </w:t>
      </w:r>
      <w:r w:rsidR="001C7CC0" w:rsidRPr="000F7997">
        <w:rPr>
          <w:rFonts w:cs="Arial"/>
          <w:b/>
          <w:i/>
        </w:rPr>
        <w:t>Pfandkredit im Internet unter www.pfandkredit.org</w:t>
      </w:r>
    </w:p>
    <w:p w:rsidR="001C7CC0" w:rsidRPr="00426748" w:rsidRDefault="001C7CC0" w:rsidP="002135E9">
      <w:pPr>
        <w:spacing w:line="276" w:lineRule="auto"/>
        <w:ind w:left="-142"/>
        <w:jc w:val="both"/>
        <w:rPr>
          <w:rFonts w:ascii="Arial" w:hAnsi="Arial" w:cs="Arial"/>
          <w:sz w:val="22"/>
          <w:szCs w:val="22"/>
        </w:rPr>
      </w:pPr>
    </w:p>
    <w:sectPr w:rsidR="001C7CC0" w:rsidRPr="00426748" w:rsidSect="002135E9">
      <w:headerReference w:type="default" r:id="rId9"/>
      <w:footerReference w:type="even" r:id="rId10"/>
      <w:footerReference w:type="default" r:id="rId11"/>
      <w:pgSz w:w="11906" w:h="16838"/>
      <w:pgMar w:top="2818" w:right="1274" w:bottom="1843"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A2" w:rsidRDefault="00FB74A2">
      <w:r>
        <w:separator/>
      </w:r>
    </w:p>
  </w:endnote>
  <w:endnote w:type="continuationSeparator" w:id="0">
    <w:p w:rsidR="00FB74A2" w:rsidRDefault="00FB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DFC" w:rsidRDefault="00F60DFC" w:rsidP="00BB0A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1D5B">
      <w:rPr>
        <w:rStyle w:val="Seitenzahl"/>
        <w:noProof/>
      </w:rPr>
      <w:t>3</w:t>
    </w:r>
    <w:r>
      <w:rPr>
        <w:rStyle w:val="Seitenzahl"/>
      </w:rPr>
      <w:fldChar w:fldCharType="end"/>
    </w:r>
  </w:p>
  <w:p w:rsidR="00426748" w:rsidRDefault="00426748" w:rsidP="00426748">
    <w:pPr>
      <w:tabs>
        <w:tab w:val="left" w:pos="5220"/>
      </w:tabs>
      <w:rPr>
        <w:rFonts w:ascii="Arial" w:hAnsi="Arial"/>
        <w:sz w:val="18"/>
        <w:szCs w:val="18"/>
      </w:rPr>
    </w:pPr>
  </w:p>
  <w:p w:rsidR="00426748" w:rsidRPr="00426748" w:rsidRDefault="00426748" w:rsidP="00426748">
    <w:pPr>
      <w:tabs>
        <w:tab w:val="left" w:pos="5220"/>
      </w:tabs>
      <w:ind w:left="360"/>
      <w:rPr>
        <w:rFonts w:ascii="Arial" w:hAnsi="Arial"/>
        <w:sz w:val="20"/>
        <w:szCs w:val="20"/>
      </w:rPr>
    </w:pPr>
  </w:p>
  <w:p w:rsidR="00426748" w:rsidRDefault="00426748" w:rsidP="00426748">
    <w:pPr>
      <w:tabs>
        <w:tab w:val="left" w:pos="5220"/>
      </w:tabs>
      <w:rPr>
        <w:rFonts w:ascii="Arial" w:hAnsi="Arial"/>
        <w:noProof/>
        <w:sz w:val="20"/>
        <w:szCs w:val="20"/>
      </w:rPr>
    </w:pPr>
    <w:r w:rsidRPr="00426748">
      <w:rPr>
        <w:rFonts w:ascii="Arial" w:hAnsi="Arial"/>
        <w:sz w:val="20"/>
        <w:szCs w:val="20"/>
      </w:rPr>
      <w:t>Ansprechpartner für die Medien:</w:t>
    </w:r>
    <w:r w:rsidRPr="00426748">
      <w:rPr>
        <w:rFonts w:ascii="Arial" w:hAnsi="Arial"/>
        <w:noProof/>
        <w:sz w:val="20"/>
        <w:szCs w:val="20"/>
      </w:rPr>
      <w:t xml:space="preserve"> </w:t>
    </w:r>
  </w:p>
  <w:p w:rsidR="00426748" w:rsidRPr="00426748" w:rsidRDefault="00426748" w:rsidP="00426748">
    <w:pPr>
      <w:tabs>
        <w:tab w:val="left" w:pos="5220"/>
      </w:tabs>
      <w:rPr>
        <w:rFonts w:ascii="Arial" w:hAnsi="Arial"/>
        <w:sz w:val="18"/>
        <w:szCs w:val="18"/>
      </w:rPr>
    </w:pPr>
    <w:r w:rsidRPr="00426748">
      <w:rPr>
        <w:rFonts w:ascii="Arial" w:hAnsi="Arial"/>
        <w:noProof/>
        <w:sz w:val="20"/>
        <w:szCs w:val="20"/>
      </w:rPr>
      <mc:AlternateContent>
        <mc:Choice Requires="wps">
          <w:drawing>
            <wp:anchor distT="0" distB="0" distL="114300" distR="114300" simplePos="0" relativeHeight="251660288" behindDoc="0" locked="0" layoutInCell="1" allowOverlap="1" wp14:anchorId="07005EFC" wp14:editId="34488C3D">
              <wp:simplePos x="0" y="0"/>
              <wp:positionH relativeFrom="column">
                <wp:posOffset>-54046</wp:posOffset>
              </wp:positionH>
              <wp:positionV relativeFrom="paragraph">
                <wp:posOffset>83185</wp:posOffset>
              </wp:positionV>
              <wp:extent cx="6111523" cy="0"/>
              <wp:effectExtent l="0" t="0" r="2286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5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EF31"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7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" strokeweight=".25pt"/>
          </w:pict>
        </mc:Fallback>
      </mc:AlternateContent>
    </w:r>
  </w:p>
  <w:p w:rsidR="00426748" w:rsidRPr="00426748" w:rsidRDefault="00426748" w:rsidP="00426748">
    <w:pPr>
      <w:tabs>
        <w:tab w:val="left" w:pos="5220"/>
      </w:tabs>
      <w:rPr>
        <w:rFonts w:ascii="Arial" w:hAnsi="Arial" w:cs="Arial"/>
        <w:b/>
        <w:sz w:val="18"/>
        <w:szCs w:val="18"/>
      </w:rPr>
    </w:pPr>
    <w:r w:rsidRPr="00426748">
      <w:rPr>
        <w:rFonts w:ascii="Arial" w:hAnsi="Arial" w:cs="Arial"/>
        <w:b/>
        <w:sz w:val="18"/>
        <w:szCs w:val="18"/>
      </w:rPr>
      <w:t>Verbandsgeschäftsstelle</w:t>
    </w:r>
    <w:r w:rsidRPr="00426748">
      <w:rPr>
        <w:rFonts w:ascii="Arial" w:hAnsi="Arial" w:cs="Arial"/>
        <w:b/>
        <w:sz w:val="18"/>
        <w:szCs w:val="18"/>
      </w:rPr>
      <w:tab/>
    </w:r>
    <w:r w:rsidRPr="00426748">
      <w:rPr>
        <w:rFonts w:ascii="Arial" w:hAnsi="Arial"/>
        <w:b/>
        <w:sz w:val="18"/>
        <w:szCs w:val="18"/>
      </w:rPr>
      <w:t xml:space="preserve">1. </w:t>
    </w:r>
    <w:r w:rsidRPr="00426748">
      <w:rPr>
        <w:rFonts w:ascii="Arial" w:hAnsi="Arial" w:cs="Arial"/>
        <w:b/>
        <w:sz w:val="18"/>
        <w:szCs w:val="18"/>
      </w:rPr>
      <w:t xml:space="preserve">Vorsitzender des </w:t>
    </w:r>
    <w:proofErr w:type="spellStart"/>
    <w:r w:rsidRPr="00426748">
      <w:rPr>
        <w:rFonts w:ascii="Arial" w:hAnsi="Arial" w:cs="Arial"/>
        <w:b/>
        <w:sz w:val="18"/>
        <w:szCs w:val="18"/>
      </w:rPr>
      <w:t>ZdP</w:t>
    </w:r>
    <w:proofErr w:type="spellEnd"/>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Wolfgang </w:t>
    </w:r>
    <w:proofErr w:type="spellStart"/>
    <w:r w:rsidRPr="00426748">
      <w:rPr>
        <w:rFonts w:ascii="Arial" w:hAnsi="Arial"/>
        <w:sz w:val="18"/>
        <w:szCs w:val="18"/>
      </w:rPr>
      <w:t>Schedl</w:t>
    </w:r>
    <w:proofErr w:type="spellEnd"/>
    <w:r w:rsidRPr="00426748">
      <w:rPr>
        <w:rFonts w:ascii="Arial" w:hAnsi="Arial"/>
        <w:sz w:val="18"/>
        <w:szCs w:val="18"/>
      </w:rPr>
      <w:t xml:space="preserve">, </w:t>
    </w:r>
    <w:proofErr w:type="spellStart"/>
    <w:r w:rsidRPr="00426748">
      <w:rPr>
        <w:rFonts w:ascii="Arial" w:hAnsi="Arial"/>
        <w:sz w:val="18"/>
        <w:szCs w:val="18"/>
      </w:rPr>
      <w:t>ZdP</w:t>
    </w:r>
    <w:proofErr w:type="spellEnd"/>
    <w:r w:rsidRPr="00426748">
      <w:rPr>
        <w:rFonts w:ascii="Arial" w:hAnsi="Arial"/>
        <w:sz w:val="18"/>
        <w:szCs w:val="18"/>
      </w:rPr>
      <w:t>-Geschäftsführer</w:t>
    </w:r>
    <w:r w:rsidRPr="00426748">
      <w:rPr>
        <w:rFonts w:ascii="Arial" w:hAnsi="Arial"/>
        <w:sz w:val="18"/>
        <w:szCs w:val="18"/>
      </w:rPr>
      <w:tab/>
    </w:r>
    <w:r w:rsidR="00332510">
      <w:rPr>
        <w:rFonts w:ascii="Arial" w:hAnsi="Arial"/>
        <w:sz w:val="18"/>
        <w:szCs w:val="18"/>
      </w:rPr>
      <w:t xml:space="preserve">Dipl.-Kfm. </w:t>
    </w:r>
    <w:r w:rsidRPr="00426748">
      <w:rPr>
        <w:rFonts w:ascii="Arial" w:hAnsi="Arial"/>
        <w:sz w:val="18"/>
        <w:szCs w:val="18"/>
      </w:rPr>
      <w:t>Joachim Struck</w:t>
    </w:r>
  </w:p>
  <w:p w:rsidR="00426748" w:rsidRPr="00426748" w:rsidRDefault="00426748" w:rsidP="00426748">
    <w:pPr>
      <w:tabs>
        <w:tab w:val="left" w:pos="5220"/>
      </w:tabs>
      <w:rPr>
        <w:rFonts w:ascii="Arial" w:hAnsi="Arial" w:cs="Arial"/>
        <w:sz w:val="18"/>
        <w:szCs w:val="18"/>
      </w:rPr>
    </w:pPr>
    <w:r w:rsidRPr="00426748">
      <w:rPr>
        <w:rFonts w:ascii="Arial" w:hAnsi="Arial" w:cs="Arial"/>
        <w:sz w:val="18"/>
        <w:szCs w:val="18"/>
      </w:rPr>
      <w:t>Ob</w:t>
    </w:r>
    <w:r w:rsidR="00332510">
      <w:rPr>
        <w:rFonts w:ascii="Arial" w:hAnsi="Arial" w:cs="Arial"/>
        <w:sz w:val="18"/>
        <w:szCs w:val="18"/>
      </w:rPr>
      <w:t>erdorfstraße 26</w:t>
    </w:r>
    <w:r w:rsidR="00332510">
      <w:rPr>
        <w:rFonts w:ascii="Arial" w:hAnsi="Arial" w:cs="Arial"/>
        <w:sz w:val="18"/>
        <w:szCs w:val="18"/>
      </w:rPr>
      <w:tab/>
      <w:t>Friedrich-Ebert-Str. 56</w:t>
    </w:r>
  </w:p>
  <w:p w:rsidR="00426748" w:rsidRPr="00426748" w:rsidRDefault="00426748" w:rsidP="00426748">
    <w:pPr>
      <w:tabs>
        <w:tab w:val="left" w:pos="5220"/>
      </w:tabs>
      <w:rPr>
        <w:rFonts w:ascii="Arial" w:hAnsi="Arial"/>
        <w:sz w:val="18"/>
        <w:szCs w:val="18"/>
      </w:rPr>
    </w:pPr>
    <w:r w:rsidRPr="00426748">
      <w:rPr>
        <w:rFonts w:ascii="Arial" w:hAnsi="Arial" w:cs="Arial"/>
        <w:sz w:val="18"/>
        <w:szCs w:val="18"/>
      </w:rPr>
      <w:t>70567 Stuttgart</w:t>
    </w:r>
    <w:r w:rsidR="00332510">
      <w:rPr>
        <w:rFonts w:ascii="Arial" w:hAnsi="Arial"/>
        <w:sz w:val="18"/>
        <w:szCs w:val="18"/>
      </w:rPr>
      <w:t xml:space="preserve"> </w:t>
    </w:r>
    <w:r w:rsidR="00332510">
      <w:rPr>
        <w:rFonts w:ascii="Arial" w:hAnsi="Arial"/>
        <w:sz w:val="18"/>
        <w:szCs w:val="18"/>
      </w:rPr>
      <w:tab/>
      <w:t>40210</w:t>
    </w:r>
    <w:r w:rsidRPr="00426748">
      <w:rPr>
        <w:rFonts w:ascii="Arial" w:hAnsi="Arial"/>
        <w:sz w:val="18"/>
        <w:szCs w:val="18"/>
      </w:rPr>
      <w:t xml:space="preserve"> Düsseldorf</w:t>
    </w:r>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Telefon  </w:t>
    </w:r>
    <w:r w:rsidR="00332510">
      <w:rPr>
        <w:rFonts w:ascii="Arial" w:hAnsi="Arial"/>
        <w:sz w:val="18"/>
        <w:szCs w:val="18"/>
      </w:rPr>
      <w:t>0711/161610</w:t>
    </w:r>
    <w:r w:rsidR="00332510">
      <w:rPr>
        <w:rFonts w:ascii="Arial" w:hAnsi="Arial"/>
        <w:sz w:val="18"/>
        <w:szCs w:val="18"/>
      </w:rPr>
      <w:tab/>
      <w:t>Telefon  0211/1688519</w:t>
    </w:r>
  </w:p>
  <w:p w:rsidR="00F60DFC" w:rsidRDefault="00F60DFC" w:rsidP="00426748">
    <w:pPr>
      <w:pStyle w:val="Fuzeile"/>
      <w:tabs>
        <w:tab w:val="clear" w:pos="907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A2" w:rsidRDefault="00FB74A2">
      <w:r>
        <w:separator/>
      </w:r>
    </w:p>
  </w:footnote>
  <w:footnote w:type="continuationSeparator" w:id="0">
    <w:p w:rsidR="00FB74A2" w:rsidRDefault="00FB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FC" w:rsidRDefault="0042754E" w:rsidP="00E7510A">
    <w:pPr>
      <w:pStyle w:val="Kopfzeile"/>
      <w:tabs>
        <w:tab w:val="clear" w:pos="9072"/>
        <w:tab w:val="right" w:pos="7920"/>
      </w:tabs>
      <w:ind w:left="7920" w:hanging="744"/>
    </w:pPr>
    <w:r>
      <w:rPr>
        <w:noProof/>
      </w:rPr>
      <mc:AlternateContent>
        <mc:Choice Requires="wps">
          <w:drawing>
            <wp:anchor distT="0" distB="0" distL="114300" distR="114300" simplePos="0" relativeHeight="251658240" behindDoc="0" locked="0" layoutInCell="1" allowOverlap="1" wp14:anchorId="52E02839" wp14:editId="0E4E6F8E">
              <wp:simplePos x="0" y="0"/>
              <wp:positionH relativeFrom="column">
                <wp:posOffset>-125004</wp:posOffset>
              </wp:positionH>
              <wp:positionV relativeFrom="paragraph">
                <wp:posOffset>1153613</wp:posOffset>
              </wp:positionV>
              <wp:extent cx="1743075" cy="290285"/>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19" w:rsidRDefault="002135E9">
                          <w:pPr>
                            <w:rPr>
                              <w:sz w:val="20"/>
                              <w:szCs w:val="20"/>
                            </w:rPr>
                          </w:pPr>
                          <w:r>
                            <w:rPr>
                              <w:sz w:val="20"/>
                              <w:szCs w:val="20"/>
                            </w:rPr>
                            <w:t>29</w:t>
                          </w:r>
                          <w:r w:rsidR="00CF7200">
                            <w:rPr>
                              <w:sz w:val="20"/>
                              <w:szCs w:val="20"/>
                            </w:rPr>
                            <w:t xml:space="preserve">. </w:t>
                          </w:r>
                          <w:r>
                            <w:rPr>
                              <w:sz w:val="20"/>
                              <w:szCs w:val="20"/>
                            </w:rPr>
                            <w:t>Juni</w:t>
                          </w:r>
                          <w:r w:rsidR="00F07344">
                            <w:rPr>
                              <w:sz w:val="20"/>
                              <w:szCs w:val="20"/>
                            </w:rPr>
                            <w:t xml:space="preserve"> 2015</w:t>
                          </w:r>
                        </w:p>
                        <w:p w:rsidR="00F07344" w:rsidRPr="00F74E19" w:rsidRDefault="00F073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2839" id="_x0000_t202" coordsize="21600,21600" o:spt="202" path="m,l,21600r21600,l21600,xe">
              <v:stroke joinstyle="miter"/>
              <v:path gradientshapeok="t" o:connecttype="rect"/>
            </v:shapetype>
            <v:shape id="Text Box 4" o:spid="_x0000_s1027" type="#_x0000_t202" style="position:absolute;left:0;text-align:left;margin-left:-9.85pt;margin-top:90.85pt;width:137.2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zU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" stroked="f">
              <v:textbox>
                <w:txbxContent>
                  <w:p w:rsidR="00F74E19" w:rsidRDefault="002135E9">
                    <w:pPr>
                      <w:rPr>
                        <w:sz w:val="20"/>
                        <w:szCs w:val="20"/>
                      </w:rPr>
                    </w:pPr>
                    <w:r>
                      <w:rPr>
                        <w:sz w:val="20"/>
                        <w:szCs w:val="20"/>
                      </w:rPr>
                      <w:t>29</w:t>
                    </w:r>
                    <w:r w:rsidR="00CF7200">
                      <w:rPr>
                        <w:sz w:val="20"/>
                        <w:szCs w:val="20"/>
                      </w:rPr>
                      <w:t xml:space="preserve">. </w:t>
                    </w:r>
                    <w:r>
                      <w:rPr>
                        <w:sz w:val="20"/>
                        <w:szCs w:val="20"/>
                      </w:rPr>
                      <w:t>Juni</w:t>
                    </w:r>
                    <w:r w:rsidR="00F07344">
                      <w:rPr>
                        <w:sz w:val="20"/>
                        <w:szCs w:val="20"/>
                      </w:rPr>
                      <w:t xml:space="preserve"> 2015</w:t>
                    </w:r>
                  </w:p>
                  <w:p w:rsidR="00F07344" w:rsidRPr="00F74E19" w:rsidRDefault="00F07344">
                    <w:pP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5A2519" wp14:editId="624DF8D6">
              <wp:simplePos x="0" y="0"/>
              <wp:positionH relativeFrom="column">
                <wp:posOffset>-180340</wp:posOffset>
              </wp:positionH>
              <wp:positionV relativeFrom="paragraph">
                <wp:posOffset>310515</wp:posOffset>
              </wp:positionV>
              <wp:extent cx="5214620" cy="914400"/>
              <wp:effectExtent l="635"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2519" id="Text Box 3" o:spid="_x0000_s1028" type="#_x0000_t202" style="position:absolute;left:0;text-align:left;margin-left:-14.2pt;margin-top:24.45pt;width:41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zgg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zvKsmOdgomArs6JI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" stroked="f">
              <v:textbo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v:textbox>
            </v:shape>
          </w:pict>
        </mc:Fallback>
      </mc:AlternateContent>
    </w:r>
    <w:r w:rsidR="00F60DFC">
      <w:t xml:space="preserve">                                                                                                                                                                        </w:t>
    </w:r>
    <w:r>
      <w:rPr>
        <w:noProof/>
      </w:rPr>
      <w:drawing>
        <wp:inline distT="0" distB="0" distL="0" distR="0" wp14:anchorId="645011E4" wp14:editId="6ECB4419">
          <wp:extent cx="1075055" cy="1111885"/>
          <wp:effectExtent l="0" t="0" r="0" b="0"/>
          <wp:docPr id="8" name="Bild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111885"/>
                  </a:xfrm>
                  <a:prstGeom prst="rect">
                    <a:avLst/>
                  </a:prstGeom>
                  <a:noFill/>
                  <a:ln>
                    <a:noFill/>
                  </a:ln>
                </pic:spPr>
              </pic:pic>
            </a:graphicData>
          </a:graphic>
        </wp:inline>
      </w:drawing>
    </w:r>
  </w:p>
  <w:p w:rsidR="00F60DFC" w:rsidRDefault="00F60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555D"/>
    <w:multiLevelType w:val="hybridMultilevel"/>
    <w:tmpl w:val="2CA87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E4D6F"/>
    <w:multiLevelType w:val="hybridMultilevel"/>
    <w:tmpl w:val="E56E5240"/>
    <w:lvl w:ilvl="0" w:tplc="79AAE7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AF4663"/>
    <w:multiLevelType w:val="hybridMultilevel"/>
    <w:tmpl w:val="EB189770"/>
    <w:lvl w:ilvl="0" w:tplc="7C265D48">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52D033E1"/>
    <w:multiLevelType w:val="hybridMultilevel"/>
    <w:tmpl w:val="5034408C"/>
    <w:lvl w:ilvl="0" w:tplc="118A55E2">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4" w15:restartNumberingAfterBreak="0">
    <w:nsid w:val="637F4283"/>
    <w:multiLevelType w:val="hybridMultilevel"/>
    <w:tmpl w:val="FB8E278A"/>
    <w:lvl w:ilvl="0" w:tplc="4E765554">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15:restartNumberingAfterBreak="0">
    <w:nsid w:val="63F032A5"/>
    <w:multiLevelType w:val="hybridMultilevel"/>
    <w:tmpl w:val="89D4FC74"/>
    <w:lvl w:ilvl="0" w:tplc="E9669C1C">
      <w:start w:val="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AB3B39"/>
    <w:multiLevelType w:val="hybridMultilevel"/>
    <w:tmpl w:val="5EB83D3E"/>
    <w:lvl w:ilvl="0" w:tplc="746A875C">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18"/>
    <w:rsid w:val="00001B3D"/>
    <w:rsid w:val="0004473C"/>
    <w:rsid w:val="00056EF6"/>
    <w:rsid w:val="000613C7"/>
    <w:rsid w:val="00063FBF"/>
    <w:rsid w:val="000673B5"/>
    <w:rsid w:val="0008043F"/>
    <w:rsid w:val="000A4421"/>
    <w:rsid w:val="000D0934"/>
    <w:rsid w:val="000E37BD"/>
    <w:rsid w:val="000F2D4F"/>
    <w:rsid w:val="00102585"/>
    <w:rsid w:val="001120CB"/>
    <w:rsid w:val="00112C79"/>
    <w:rsid w:val="00121539"/>
    <w:rsid w:val="00133D96"/>
    <w:rsid w:val="001551F3"/>
    <w:rsid w:val="0017015D"/>
    <w:rsid w:val="00190EA3"/>
    <w:rsid w:val="00192D8E"/>
    <w:rsid w:val="001B49DA"/>
    <w:rsid w:val="001C7CC0"/>
    <w:rsid w:val="001E1C66"/>
    <w:rsid w:val="001E447C"/>
    <w:rsid w:val="001F5223"/>
    <w:rsid w:val="002115E2"/>
    <w:rsid w:val="002135E9"/>
    <w:rsid w:val="00233C4A"/>
    <w:rsid w:val="0024079F"/>
    <w:rsid w:val="0024738E"/>
    <w:rsid w:val="0025341B"/>
    <w:rsid w:val="002975FE"/>
    <w:rsid w:val="002B1768"/>
    <w:rsid w:val="002C6B1C"/>
    <w:rsid w:val="002D1ACC"/>
    <w:rsid w:val="002D6316"/>
    <w:rsid w:val="002E0580"/>
    <w:rsid w:val="002F5318"/>
    <w:rsid w:val="002F65BA"/>
    <w:rsid w:val="002F7DAD"/>
    <w:rsid w:val="00306A9C"/>
    <w:rsid w:val="00330262"/>
    <w:rsid w:val="00332510"/>
    <w:rsid w:val="00334982"/>
    <w:rsid w:val="003363BC"/>
    <w:rsid w:val="003410D6"/>
    <w:rsid w:val="003418D0"/>
    <w:rsid w:val="00345D46"/>
    <w:rsid w:val="00347944"/>
    <w:rsid w:val="00362CCE"/>
    <w:rsid w:val="00364643"/>
    <w:rsid w:val="003720D2"/>
    <w:rsid w:val="003914A8"/>
    <w:rsid w:val="00392F2A"/>
    <w:rsid w:val="00395A9B"/>
    <w:rsid w:val="00397690"/>
    <w:rsid w:val="003B2111"/>
    <w:rsid w:val="003B4ABC"/>
    <w:rsid w:val="003B60A2"/>
    <w:rsid w:val="003E362F"/>
    <w:rsid w:val="003E4B91"/>
    <w:rsid w:val="003F024F"/>
    <w:rsid w:val="003F28B1"/>
    <w:rsid w:val="00403211"/>
    <w:rsid w:val="004076C3"/>
    <w:rsid w:val="00426748"/>
    <w:rsid w:val="0042713B"/>
    <w:rsid w:val="0042754E"/>
    <w:rsid w:val="004310BB"/>
    <w:rsid w:val="00431B5E"/>
    <w:rsid w:val="004330AE"/>
    <w:rsid w:val="0043475E"/>
    <w:rsid w:val="00463AA8"/>
    <w:rsid w:val="004C216B"/>
    <w:rsid w:val="004C5163"/>
    <w:rsid w:val="004E3ADF"/>
    <w:rsid w:val="004F3CDA"/>
    <w:rsid w:val="0050175F"/>
    <w:rsid w:val="00506AF6"/>
    <w:rsid w:val="005122CC"/>
    <w:rsid w:val="00515489"/>
    <w:rsid w:val="005177AF"/>
    <w:rsid w:val="00542C53"/>
    <w:rsid w:val="00561BA1"/>
    <w:rsid w:val="0059038A"/>
    <w:rsid w:val="00596037"/>
    <w:rsid w:val="005A3E33"/>
    <w:rsid w:val="005C59B0"/>
    <w:rsid w:val="005E5FEE"/>
    <w:rsid w:val="005F4510"/>
    <w:rsid w:val="00610224"/>
    <w:rsid w:val="00615F4F"/>
    <w:rsid w:val="00622A7A"/>
    <w:rsid w:val="00633ADE"/>
    <w:rsid w:val="00652629"/>
    <w:rsid w:val="00664C55"/>
    <w:rsid w:val="00677BCF"/>
    <w:rsid w:val="00697FA7"/>
    <w:rsid w:val="006A3E62"/>
    <w:rsid w:val="006B2A38"/>
    <w:rsid w:val="006B39D8"/>
    <w:rsid w:val="006B647B"/>
    <w:rsid w:val="006E181C"/>
    <w:rsid w:val="00712929"/>
    <w:rsid w:val="00721F0C"/>
    <w:rsid w:val="00737128"/>
    <w:rsid w:val="00737C24"/>
    <w:rsid w:val="00762DED"/>
    <w:rsid w:val="00764F3B"/>
    <w:rsid w:val="007731D8"/>
    <w:rsid w:val="00780680"/>
    <w:rsid w:val="00780FEB"/>
    <w:rsid w:val="007A38E9"/>
    <w:rsid w:val="007B4659"/>
    <w:rsid w:val="007D1D5B"/>
    <w:rsid w:val="007D35D0"/>
    <w:rsid w:val="007D53AF"/>
    <w:rsid w:val="007F7897"/>
    <w:rsid w:val="008063F9"/>
    <w:rsid w:val="008068A7"/>
    <w:rsid w:val="00817623"/>
    <w:rsid w:val="00821ED7"/>
    <w:rsid w:val="00830913"/>
    <w:rsid w:val="0083322E"/>
    <w:rsid w:val="0083583E"/>
    <w:rsid w:val="0086286A"/>
    <w:rsid w:val="00864A63"/>
    <w:rsid w:val="00867F3B"/>
    <w:rsid w:val="00875E72"/>
    <w:rsid w:val="00882790"/>
    <w:rsid w:val="00894D84"/>
    <w:rsid w:val="008A55D9"/>
    <w:rsid w:val="008A5D18"/>
    <w:rsid w:val="008B0FEA"/>
    <w:rsid w:val="008D38AA"/>
    <w:rsid w:val="008E0508"/>
    <w:rsid w:val="008E0E6F"/>
    <w:rsid w:val="008E6FF1"/>
    <w:rsid w:val="009054FD"/>
    <w:rsid w:val="009115B0"/>
    <w:rsid w:val="00913CC7"/>
    <w:rsid w:val="00930278"/>
    <w:rsid w:val="00942035"/>
    <w:rsid w:val="00944BA6"/>
    <w:rsid w:val="00960584"/>
    <w:rsid w:val="00971E4E"/>
    <w:rsid w:val="0097445C"/>
    <w:rsid w:val="00985215"/>
    <w:rsid w:val="00985F3F"/>
    <w:rsid w:val="00993151"/>
    <w:rsid w:val="009E36DE"/>
    <w:rsid w:val="009F67E2"/>
    <w:rsid w:val="009F6A79"/>
    <w:rsid w:val="00A018E9"/>
    <w:rsid w:val="00A06D67"/>
    <w:rsid w:val="00A24C9E"/>
    <w:rsid w:val="00A3360E"/>
    <w:rsid w:val="00A91D89"/>
    <w:rsid w:val="00AA1AD2"/>
    <w:rsid w:val="00AC10B2"/>
    <w:rsid w:val="00AC6054"/>
    <w:rsid w:val="00AD10C9"/>
    <w:rsid w:val="00AE7BC9"/>
    <w:rsid w:val="00AE7BF9"/>
    <w:rsid w:val="00AF2B6C"/>
    <w:rsid w:val="00B063FD"/>
    <w:rsid w:val="00B226F0"/>
    <w:rsid w:val="00B26CD0"/>
    <w:rsid w:val="00B26DB9"/>
    <w:rsid w:val="00B345BD"/>
    <w:rsid w:val="00B82D9A"/>
    <w:rsid w:val="00BA66DA"/>
    <w:rsid w:val="00BB0A53"/>
    <w:rsid w:val="00BB2DCF"/>
    <w:rsid w:val="00BC757A"/>
    <w:rsid w:val="00BE010F"/>
    <w:rsid w:val="00BE204C"/>
    <w:rsid w:val="00C00D52"/>
    <w:rsid w:val="00C02A7B"/>
    <w:rsid w:val="00C111F4"/>
    <w:rsid w:val="00C13D51"/>
    <w:rsid w:val="00C1543A"/>
    <w:rsid w:val="00C21D18"/>
    <w:rsid w:val="00C22834"/>
    <w:rsid w:val="00C32C31"/>
    <w:rsid w:val="00C435A7"/>
    <w:rsid w:val="00C54E72"/>
    <w:rsid w:val="00C57E4B"/>
    <w:rsid w:val="00C616DA"/>
    <w:rsid w:val="00C619C1"/>
    <w:rsid w:val="00C63982"/>
    <w:rsid w:val="00C86B17"/>
    <w:rsid w:val="00C90D89"/>
    <w:rsid w:val="00C94A8D"/>
    <w:rsid w:val="00CC29A3"/>
    <w:rsid w:val="00CF434B"/>
    <w:rsid w:val="00CF7200"/>
    <w:rsid w:val="00D019E6"/>
    <w:rsid w:val="00D05806"/>
    <w:rsid w:val="00D0783C"/>
    <w:rsid w:val="00D22A36"/>
    <w:rsid w:val="00D23D4C"/>
    <w:rsid w:val="00D33637"/>
    <w:rsid w:val="00D37DE2"/>
    <w:rsid w:val="00D6404A"/>
    <w:rsid w:val="00D6500E"/>
    <w:rsid w:val="00D77771"/>
    <w:rsid w:val="00D876B8"/>
    <w:rsid w:val="00DB3C6B"/>
    <w:rsid w:val="00DC379D"/>
    <w:rsid w:val="00E35FE6"/>
    <w:rsid w:val="00E36302"/>
    <w:rsid w:val="00E43992"/>
    <w:rsid w:val="00E522C8"/>
    <w:rsid w:val="00E57F20"/>
    <w:rsid w:val="00E62EF2"/>
    <w:rsid w:val="00E7510A"/>
    <w:rsid w:val="00E8475B"/>
    <w:rsid w:val="00EA69E2"/>
    <w:rsid w:val="00EB0719"/>
    <w:rsid w:val="00EB27C8"/>
    <w:rsid w:val="00EC0AE9"/>
    <w:rsid w:val="00EE1A04"/>
    <w:rsid w:val="00EE34E5"/>
    <w:rsid w:val="00F07344"/>
    <w:rsid w:val="00F27DA8"/>
    <w:rsid w:val="00F37A0F"/>
    <w:rsid w:val="00F45059"/>
    <w:rsid w:val="00F47FFD"/>
    <w:rsid w:val="00F60DFC"/>
    <w:rsid w:val="00F6117E"/>
    <w:rsid w:val="00F6381E"/>
    <w:rsid w:val="00F7096F"/>
    <w:rsid w:val="00F729B2"/>
    <w:rsid w:val="00F74E19"/>
    <w:rsid w:val="00F841BE"/>
    <w:rsid w:val="00F90375"/>
    <w:rsid w:val="00F90D23"/>
    <w:rsid w:val="00FA72A2"/>
    <w:rsid w:val="00FB74A2"/>
    <w:rsid w:val="00FE1B1C"/>
    <w:rsid w:val="00FE7EFA"/>
    <w:rsid w:val="00FF196B"/>
    <w:rsid w:val="00FF2AD3"/>
    <w:rsid w:val="00FF2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954EB1-FA1E-4891-856B-687CC4E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600">
      <w:bodyDiv w:val="1"/>
      <w:marLeft w:val="0"/>
      <w:marRight w:val="0"/>
      <w:marTop w:val="0"/>
      <w:marBottom w:val="0"/>
      <w:divBdr>
        <w:top w:val="none" w:sz="0" w:space="0" w:color="auto"/>
        <w:left w:val="none" w:sz="0" w:space="0" w:color="auto"/>
        <w:bottom w:val="none" w:sz="0" w:space="0" w:color="auto"/>
        <w:right w:val="none" w:sz="0" w:space="0" w:color="auto"/>
      </w:divBdr>
    </w:div>
    <w:div w:id="398286842">
      <w:bodyDiv w:val="1"/>
      <w:marLeft w:val="0"/>
      <w:marRight w:val="0"/>
      <w:marTop w:val="0"/>
      <w:marBottom w:val="0"/>
      <w:divBdr>
        <w:top w:val="none" w:sz="0" w:space="0" w:color="auto"/>
        <w:left w:val="none" w:sz="0" w:space="0" w:color="auto"/>
        <w:bottom w:val="none" w:sz="0" w:space="0" w:color="auto"/>
        <w:right w:val="none" w:sz="0" w:space="0" w:color="auto"/>
      </w:divBdr>
    </w:div>
    <w:div w:id="981153166">
      <w:bodyDiv w:val="1"/>
      <w:marLeft w:val="0"/>
      <w:marRight w:val="0"/>
      <w:marTop w:val="0"/>
      <w:marBottom w:val="0"/>
      <w:divBdr>
        <w:top w:val="none" w:sz="0" w:space="0" w:color="auto"/>
        <w:left w:val="none" w:sz="0" w:space="0" w:color="auto"/>
        <w:bottom w:val="none" w:sz="0" w:space="0" w:color="auto"/>
        <w:right w:val="none" w:sz="0" w:space="0" w:color="auto"/>
      </w:divBdr>
    </w:div>
    <w:div w:id="1112895830">
      <w:bodyDiv w:val="1"/>
      <w:marLeft w:val="0"/>
      <w:marRight w:val="0"/>
      <w:marTop w:val="0"/>
      <w:marBottom w:val="0"/>
      <w:divBdr>
        <w:top w:val="none" w:sz="0" w:space="0" w:color="auto"/>
        <w:left w:val="none" w:sz="0" w:space="0" w:color="auto"/>
        <w:bottom w:val="none" w:sz="0" w:space="0" w:color="auto"/>
        <w:right w:val="none" w:sz="0" w:space="0" w:color="auto"/>
      </w:divBdr>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12\Kunden\Pfand\Pfand%20-%20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E48C-F298-4BF4-AB7F-F20901FA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Pfand - Presseinfo</Template>
  <TotalTime>0</TotalTime>
  <Pages>3</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Pressemappe</vt:lpstr>
    </vt:vector>
  </TitlesOfParts>
  <Company>Microsoft</Company>
  <LinksUpToDate>false</LinksUpToDate>
  <CharactersWithSpaces>3525</CharactersWithSpaces>
  <SharedDoc>false</SharedDoc>
  <HLinks>
    <vt:vector size="48" baseType="variant">
      <vt:variant>
        <vt:i4>3604563</vt:i4>
      </vt:variant>
      <vt:variant>
        <vt:i4>21</vt:i4>
      </vt:variant>
      <vt:variant>
        <vt:i4>0</vt:i4>
      </vt:variant>
      <vt:variant>
        <vt:i4>5</vt:i4>
      </vt:variant>
      <vt:variant>
        <vt:lpwstr>mailto:lv-nord@pfandkredit.org</vt:lpwstr>
      </vt:variant>
      <vt:variant>
        <vt:lpwstr/>
      </vt:variant>
      <vt:variant>
        <vt:i4>2949209</vt:i4>
      </vt:variant>
      <vt:variant>
        <vt:i4>18</vt:i4>
      </vt:variant>
      <vt:variant>
        <vt:i4>0</vt:i4>
      </vt:variant>
      <vt:variant>
        <vt:i4>5</vt:i4>
      </vt:variant>
      <vt:variant>
        <vt:lpwstr>mailto:lv-sued@pfandkredit.org</vt:lpwstr>
      </vt:variant>
      <vt:variant>
        <vt:lpwstr/>
      </vt:variant>
      <vt:variant>
        <vt:i4>2949195</vt:i4>
      </vt:variant>
      <vt:variant>
        <vt:i4>15</vt:i4>
      </vt:variant>
      <vt:variant>
        <vt:i4>0</vt:i4>
      </vt:variant>
      <vt:variant>
        <vt:i4>5</vt:i4>
      </vt:variant>
      <vt:variant>
        <vt:lpwstr>mailto:lv-west@pfandkredit.org</vt:lpwstr>
      </vt:variant>
      <vt:variant>
        <vt:lpwstr/>
      </vt:variant>
      <vt:variant>
        <vt:i4>5046328</vt:i4>
      </vt:variant>
      <vt:variant>
        <vt:i4>12</vt:i4>
      </vt:variant>
      <vt:variant>
        <vt:i4>0</vt:i4>
      </vt:variant>
      <vt:variant>
        <vt:i4>5</vt:i4>
      </vt:variant>
      <vt:variant>
        <vt:lpwstr>mailto:lv-mitte@pfandkredit.org</vt:lpwstr>
      </vt:variant>
      <vt:variant>
        <vt:lpwstr/>
      </vt:variant>
      <vt:variant>
        <vt:i4>2359387</vt:i4>
      </vt:variant>
      <vt:variant>
        <vt:i4>9</vt:i4>
      </vt:variant>
      <vt:variant>
        <vt:i4>0</vt:i4>
      </vt:variant>
      <vt:variant>
        <vt:i4>5</vt:i4>
      </vt:variant>
      <vt:variant>
        <vt:lpwstr>mailto:inof@ulmer-pfandkredit.de</vt:lpwstr>
      </vt:variant>
      <vt:variant>
        <vt:lpwstr/>
      </vt:variant>
      <vt:variant>
        <vt:i4>131119</vt:i4>
      </vt:variant>
      <vt:variant>
        <vt:i4>6</vt:i4>
      </vt:variant>
      <vt:variant>
        <vt:i4>0</vt:i4>
      </vt:variant>
      <vt:variant>
        <vt:i4>5</vt:i4>
      </vt:variant>
      <vt:variant>
        <vt:lpwstr>mailto:jbrauers@brocker.de</vt:lpwstr>
      </vt:variant>
      <vt:variant>
        <vt:lpwstr/>
      </vt:variant>
      <vt:variant>
        <vt:i4>7209048</vt:i4>
      </vt:variant>
      <vt:variant>
        <vt:i4>3</vt:i4>
      </vt:variant>
      <vt:variant>
        <vt:i4>0</vt:i4>
      </vt:variant>
      <vt:variant>
        <vt:i4>5</vt:i4>
      </vt:variant>
      <vt:variant>
        <vt:lpwstr>mailto:schedl@pfandkredit.org</vt:lpwstr>
      </vt:variant>
      <vt:variant>
        <vt:lpwstr/>
      </vt:variant>
      <vt:variant>
        <vt:i4>7536728</vt:i4>
      </vt:variant>
      <vt:variant>
        <vt:i4>0</vt:i4>
      </vt:variant>
      <vt:variant>
        <vt:i4>0</vt:i4>
      </vt:variant>
      <vt:variant>
        <vt:i4>5</vt:i4>
      </vt:variant>
      <vt:variant>
        <vt:lpwstr>mailto:struck@pfandkredit.org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KarlStaedele</dc:creator>
  <cp:lastModifiedBy>Roman Klare</cp:lastModifiedBy>
  <cp:revision>3</cp:revision>
  <cp:lastPrinted>2014-09-04T10:36:00Z</cp:lastPrinted>
  <dcterms:created xsi:type="dcterms:W3CDTF">2015-06-29T09:45:00Z</dcterms:created>
  <dcterms:modified xsi:type="dcterms:W3CDTF">2015-06-29T09:48:00Z</dcterms:modified>
</cp:coreProperties>
</file>