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10" w:rsidRPr="007B2D3E" w:rsidRDefault="00BA3B52" w:rsidP="00B673E8">
      <w:pPr>
        <w:pStyle w:val="berschrift2"/>
        <w:spacing w:before="0" w:after="0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007B2D3E">
        <w:rPr>
          <w:rFonts w:ascii="Calibri" w:hAnsi="Calibri"/>
          <w:color w:val="000000" w:themeColor="text1"/>
          <w:sz w:val="30"/>
          <w:szCs w:val="30"/>
        </w:rPr>
        <w:t xml:space="preserve">Karrierechance Weiterbildung: </w:t>
      </w:r>
    </w:p>
    <w:p w:rsidR="00B673E8" w:rsidRPr="007B2D3E" w:rsidRDefault="00BA3B52" w:rsidP="00B673E8">
      <w:pPr>
        <w:pStyle w:val="berschrift2"/>
        <w:spacing w:before="0" w:after="0"/>
        <w:rPr>
          <w:rFonts w:ascii="Calibri" w:hAnsi="Calibri"/>
          <w:color w:val="000000" w:themeColor="text1"/>
          <w:sz w:val="30"/>
          <w:szCs w:val="30"/>
        </w:rPr>
      </w:pPr>
      <w:r w:rsidRPr="007B2D3E">
        <w:rPr>
          <w:rFonts w:ascii="Calibri" w:hAnsi="Calibri"/>
          <w:color w:val="000000" w:themeColor="text1"/>
          <w:sz w:val="30"/>
          <w:szCs w:val="30"/>
        </w:rPr>
        <w:t xml:space="preserve">Info-Abend zu neuen Angeboten </w:t>
      </w:r>
      <w:r w:rsidR="00EA1F53" w:rsidRPr="007B2D3E">
        <w:rPr>
          <w:rFonts w:ascii="Calibri" w:hAnsi="Calibri"/>
          <w:color w:val="000000" w:themeColor="text1"/>
          <w:sz w:val="30"/>
          <w:szCs w:val="30"/>
        </w:rPr>
        <w:t>in</w:t>
      </w:r>
      <w:r w:rsidR="00A76F15">
        <w:rPr>
          <w:rFonts w:ascii="Calibri" w:hAnsi="Calibri"/>
          <w:color w:val="000000" w:themeColor="text1"/>
          <w:sz w:val="30"/>
          <w:szCs w:val="30"/>
        </w:rPr>
        <w:t xml:space="preserve"> </w:t>
      </w:r>
      <w:r w:rsidR="00925533">
        <w:rPr>
          <w:rFonts w:ascii="Calibri" w:hAnsi="Calibri"/>
          <w:color w:val="000000" w:themeColor="text1"/>
          <w:sz w:val="30"/>
          <w:szCs w:val="30"/>
        </w:rPr>
        <w:t>Darmstadt</w:t>
      </w:r>
      <w:r w:rsidR="00265029">
        <w:rPr>
          <w:rFonts w:ascii="Calibri" w:hAnsi="Calibri"/>
          <w:color w:val="000000" w:themeColor="text1"/>
          <w:sz w:val="30"/>
          <w:szCs w:val="30"/>
        </w:rPr>
        <w:t xml:space="preserve"> </w:t>
      </w:r>
      <w:r w:rsidR="008C3936" w:rsidRPr="007B2D3E">
        <w:rPr>
          <w:rFonts w:ascii="Calibri" w:hAnsi="Calibri"/>
          <w:color w:val="000000" w:themeColor="text1"/>
          <w:sz w:val="30"/>
          <w:szCs w:val="30"/>
        </w:rPr>
        <w:t xml:space="preserve">am </w:t>
      </w:r>
      <w:r w:rsidR="00C527EA">
        <w:rPr>
          <w:rFonts w:ascii="Calibri" w:hAnsi="Calibri"/>
          <w:color w:val="000000" w:themeColor="text1"/>
          <w:sz w:val="30"/>
          <w:szCs w:val="30"/>
        </w:rPr>
        <w:t>1</w:t>
      </w:r>
      <w:r w:rsidR="00925533">
        <w:rPr>
          <w:rFonts w:ascii="Calibri" w:hAnsi="Calibri"/>
          <w:color w:val="000000" w:themeColor="text1"/>
          <w:sz w:val="30"/>
          <w:szCs w:val="30"/>
        </w:rPr>
        <w:t>9</w:t>
      </w:r>
      <w:r w:rsidR="008C3936" w:rsidRPr="007B2D3E">
        <w:rPr>
          <w:rFonts w:ascii="Calibri" w:hAnsi="Calibri"/>
          <w:color w:val="000000" w:themeColor="text1"/>
          <w:sz w:val="30"/>
          <w:szCs w:val="30"/>
        </w:rPr>
        <w:t>.</w:t>
      </w:r>
      <w:r w:rsidR="003B44D4">
        <w:rPr>
          <w:rFonts w:ascii="Calibri" w:hAnsi="Calibri"/>
          <w:color w:val="000000" w:themeColor="text1"/>
          <w:sz w:val="30"/>
          <w:szCs w:val="30"/>
        </w:rPr>
        <w:t xml:space="preserve"> </w:t>
      </w:r>
      <w:r w:rsidR="009D314A">
        <w:rPr>
          <w:rFonts w:ascii="Calibri" w:hAnsi="Calibri"/>
          <w:color w:val="000000" w:themeColor="text1"/>
          <w:sz w:val="30"/>
          <w:szCs w:val="30"/>
        </w:rPr>
        <w:t>November</w:t>
      </w:r>
    </w:p>
    <w:p w:rsidR="00EE6778" w:rsidRPr="007B2D3E" w:rsidRDefault="00EE6778" w:rsidP="00B673E8">
      <w:pPr>
        <w:pStyle w:val="berschrift2"/>
        <w:spacing w:before="0" w:after="0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:rsidR="00B673E8" w:rsidRPr="007B2D3E" w:rsidRDefault="00AD2932" w:rsidP="00534CF1">
      <w:pPr>
        <w:pStyle w:val="berschrift2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Darmstadt</w:t>
      </w:r>
      <w:r w:rsidR="008C3936" w:rsidRPr="007B2D3E">
        <w:rPr>
          <w:rFonts w:ascii="Calibri" w:hAnsi="Calibri"/>
          <w:color w:val="000000" w:themeColor="text1"/>
          <w:sz w:val="24"/>
          <w:szCs w:val="24"/>
        </w:rPr>
        <w:t>.</w:t>
      </w:r>
      <w:r w:rsidR="00BA3B52" w:rsidRPr="007B2D3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Meisterbonus, Aufstiegs-BAföG, staatliche Förderprojekte: Über eine Reihe neuer Weiterbildungs-Angebote in </w:t>
      </w:r>
      <w:r>
        <w:rPr>
          <w:rFonts w:ascii="Calibri" w:hAnsi="Calibri"/>
          <w:color w:val="000000" w:themeColor="text1"/>
          <w:sz w:val="24"/>
          <w:szCs w:val="24"/>
        </w:rPr>
        <w:t>Darmstadt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 und entsprechende Förderchancen informieren die gemeinnützigen Eckert Schulen a</w:t>
      </w:r>
      <w:r w:rsidR="00EA1F53" w:rsidRPr="007B2D3E">
        <w:rPr>
          <w:rFonts w:ascii="Calibri" w:hAnsi="Calibri"/>
          <w:color w:val="000000" w:themeColor="text1"/>
          <w:sz w:val="24"/>
          <w:szCs w:val="24"/>
        </w:rPr>
        <w:t xml:space="preserve">m </w:t>
      </w:r>
      <w:r w:rsidR="00496BC7">
        <w:rPr>
          <w:rFonts w:ascii="Calibri" w:hAnsi="Calibri"/>
          <w:color w:val="000000" w:themeColor="text1"/>
          <w:sz w:val="24"/>
          <w:szCs w:val="24"/>
        </w:rPr>
        <w:t>D</w:t>
      </w:r>
      <w:r>
        <w:rPr>
          <w:rFonts w:ascii="Calibri" w:hAnsi="Calibri"/>
          <w:color w:val="000000" w:themeColor="text1"/>
          <w:sz w:val="24"/>
          <w:szCs w:val="24"/>
        </w:rPr>
        <w:t>ienstag</w:t>
      </w:r>
      <w:r w:rsidR="004A2782" w:rsidRPr="007B2D3E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="008C3936" w:rsidRPr="007B2D3E">
        <w:rPr>
          <w:rFonts w:ascii="Calibri" w:hAnsi="Calibri"/>
          <w:color w:val="000000" w:themeColor="text1"/>
          <w:sz w:val="24"/>
          <w:szCs w:val="24"/>
        </w:rPr>
        <w:t xml:space="preserve">den </w:t>
      </w:r>
      <w:r w:rsidR="00C527EA">
        <w:rPr>
          <w:rFonts w:ascii="Calibri" w:hAnsi="Calibri"/>
          <w:color w:val="000000" w:themeColor="text1"/>
          <w:sz w:val="24"/>
          <w:szCs w:val="24"/>
        </w:rPr>
        <w:t>1</w:t>
      </w:r>
      <w:r>
        <w:rPr>
          <w:rFonts w:ascii="Calibri" w:hAnsi="Calibri"/>
          <w:color w:val="000000" w:themeColor="text1"/>
          <w:sz w:val="24"/>
          <w:szCs w:val="24"/>
        </w:rPr>
        <w:t>9</w:t>
      </w:r>
      <w:r w:rsidR="00BA7AC2" w:rsidRPr="007B2D3E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496BC7">
        <w:rPr>
          <w:rFonts w:ascii="Calibri" w:hAnsi="Calibri"/>
          <w:color w:val="000000" w:themeColor="text1"/>
          <w:sz w:val="24"/>
          <w:szCs w:val="24"/>
        </w:rPr>
        <w:t>November</w:t>
      </w:r>
      <w:r w:rsidR="004A2782" w:rsidRPr="007B2D3E">
        <w:rPr>
          <w:rFonts w:ascii="Calibri" w:hAnsi="Calibri"/>
          <w:color w:val="000000" w:themeColor="text1"/>
          <w:sz w:val="24"/>
          <w:szCs w:val="24"/>
        </w:rPr>
        <w:t>,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 ab 1</w:t>
      </w:r>
      <w:r w:rsidR="00C527EA">
        <w:rPr>
          <w:rFonts w:ascii="Calibri" w:hAnsi="Calibri"/>
          <w:color w:val="000000" w:themeColor="text1"/>
          <w:sz w:val="24"/>
          <w:szCs w:val="24"/>
        </w:rPr>
        <w:t>8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 Uhr an ihrem Standort </w:t>
      </w:r>
      <w:r w:rsidR="00496BC7">
        <w:rPr>
          <w:rFonts w:ascii="Calibri" w:hAnsi="Calibri"/>
          <w:color w:val="000000" w:themeColor="text1"/>
          <w:sz w:val="24"/>
          <w:szCs w:val="24"/>
        </w:rPr>
        <w:t>i</w:t>
      </w:r>
      <w:r>
        <w:rPr>
          <w:rFonts w:ascii="Calibri" w:hAnsi="Calibri"/>
          <w:color w:val="000000" w:themeColor="text1"/>
          <w:sz w:val="24"/>
          <w:szCs w:val="24"/>
        </w:rPr>
        <w:t>m Top Tagungszentru</w:t>
      </w:r>
      <w:r w:rsidR="00FD34AA">
        <w:rPr>
          <w:rFonts w:ascii="Calibri" w:hAnsi="Calibri"/>
          <w:color w:val="000000" w:themeColor="text1"/>
          <w:sz w:val="24"/>
          <w:szCs w:val="24"/>
        </w:rPr>
        <w:t>m i</w:t>
      </w:r>
      <w:r w:rsidR="00496BC7">
        <w:rPr>
          <w:rFonts w:ascii="Calibri" w:hAnsi="Calibri"/>
          <w:color w:val="000000" w:themeColor="text1"/>
          <w:sz w:val="24"/>
          <w:szCs w:val="24"/>
        </w:rPr>
        <w:t xml:space="preserve">n der </w:t>
      </w:r>
      <w:proofErr w:type="spellStart"/>
      <w:r w:rsidR="00FD34AA" w:rsidRPr="00FD34AA">
        <w:rPr>
          <w:rFonts w:ascii="Calibri" w:hAnsi="Calibri"/>
          <w:color w:val="000000" w:themeColor="text1"/>
          <w:sz w:val="24"/>
          <w:szCs w:val="24"/>
        </w:rPr>
        <w:t>Wittichstra</w:t>
      </w:r>
      <w:r w:rsidR="00FD34AA">
        <w:rPr>
          <w:rFonts w:ascii="Calibri" w:hAnsi="Calibri"/>
          <w:color w:val="000000" w:themeColor="text1"/>
          <w:sz w:val="24"/>
          <w:szCs w:val="24"/>
        </w:rPr>
        <w:t>ß</w:t>
      </w:r>
      <w:r w:rsidR="00FD34AA" w:rsidRPr="00FD34AA">
        <w:rPr>
          <w:rFonts w:ascii="Calibri" w:hAnsi="Calibri"/>
          <w:color w:val="000000" w:themeColor="text1"/>
          <w:sz w:val="24"/>
          <w:szCs w:val="24"/>
        </w:rPr>
        <w:t>e</w:t>
      </w:r>
      <w:proofErr w:type="spellEnd"/>
      <w:r w:rsidR="00FD34AA" w:rsidRPr="00FD34AA">
        <w:rPr>
          <w:rFonts w:ascii="Calibri" w:hAnsi="Calibri"/>
          <w:color w:val="000000" w:themeColor="text1"/>
          <w:sz w:val="24"/>
          <w:szCs w:val="24"/>
        </w:rPr>
        <w:t xml:space="preserve"> 2</w:t>
      </w:r>
      <w:r w:rsidR="00534CF1">
        <w:rPr>
          <w:rFonts w:ascii="Calibri" w:hAnsi="Calibri"/>
          <w:color w:val="000000" w:themeColor="text1"/>
          <w:sz w:val="24"/>
          <w:szCs w:val="24"/>
        </w:rPr>
        <w:t xml:space="preserve">in </w:t>
      </w:r>
      <w:r w:rsidR="00FD34AA">
        <w:rPr>
          <w:rFonts w:ascii="Calibri" w:hAnsi="Calibri"/>
          <w:color w:val="000000" w:themeColor="text1"/>
          <w:sz w:val="24"/>
          <w:szCs w:val="24"/>
        </w:rPr>
        <w:t>Darmstadt.</w:t>
      </w:r>
    </w:p>
    <w:p w:rsidR="00EE6778" w:rsidRPr="007B2D3E" w:rsidRDefault="00EE677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</w:p>
    <w:p w:rsidR="00D21354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Im Fokus des kostenlosen Info-Abends stehen Möglichkeiten zum beruflichen Aufstieg für Facharbeiter aus dem gewerblich-technischen und kaufmännischen Bereich — wie die beliebten Aufstiegsfortbildungen zum Staatlich geprüften Techniker, zum Industriemeister sowie zum Fach- und Betriebswirt mit IHK-Abschluss. </w:t>
      </w:r>
    </w:p>
    <w:p w:rsidR="00D21354" w:rsidRPr="007B2D3E" w:rsidRDefault="00D21354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</w:p>
    <w:p w:rsidR="00454A10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Interessenten können sich bei der Veranstaltung unverbindlich über den Ablauf der Lehrgänge und Voraussetzungen zur Teilnahme informieren. Auch individuelle Beratungen sind kostenlos möglich. </w:t>
      </w:r>
    </w:p>
    <w:p w:rsidR="00B673E8" w:rsidRPr="007B2D3E" w:rsidRDefault="00B673E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</w:p>
    <w:p w:rsidR="00B673E8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Die Eckert Schulen mit Sitz vor den Toren Regensburgs in Bayern gehören bundesweit zu den Marktführern für berufliche Bildung, Weiterbildung und Rehabilitation in Deutschland. In der über 70-jährigen Firmengeschichte legten mehr als 100.000 Menschen den Grundstein für ihren beruflichen Aufstieg. 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Die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Eckert Schulen 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unterstützen 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mit großem Erfolg auch in </w:t>
      </w:r>
      <w:r w:rsidR="00FD34AA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Darmstadt 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Berufstätige dabei, die nächste Stufe auf der Karriereleiter zu erklimmen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.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Das Magazin „Stern“ zeichnete die Eckert Schulen jetzt mit Bestnoten in allen Bewertungskriterien als Deutschlands „besten Anbieter für berufliche Bildung“ aus.</w:t>
      </w:r>
    </w:p>
    <w:p w:rsidR="00871EBE" w:rsidRPr="007B2D3E" w:rsidRDefault="00871EBE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</w:p>
    <w:p w:rsidR="00454A10" w:rsidRPr="007B2D3E" w:rsidRDefault="00BA3B52" w:rsidP="00B673E8">
      <w:pPr>
        <w:pStyle w:val="berschrift2"/>
        <w:spacing w:before="0" w:after="0"/>
        <w:jc w:val="both"/>
        <w:rPr>
          <w:rFonts w:ascii="Calibri" w:eastAsia="Calibri" w:hAnsi="Calibri" w:cs="Calibri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 xml:space="preserve">Mehr Informationen telefonisch unter Telefon </w:t>
      </w:r>
      <w:r w:rsidR="00FD34AA" w:rsidRPr="00FD34AA">
        <w:rPr>
          <w:rFonts w:ascii="Calibri" w:hAnsi="Calibri"/>
          <w:bCs w:val="0"/>
          <w:color w:val="000000" w:themeColor="text1"/>
          <w:sz w:val="24"/>
          <w:szCs w:val="24"/>
        </w:rPr>
        <w:t>069</w:t>
      </w:r>
      <w:r w:rsidR="00FD34AA">
        <w:rPr>
          <w:rFonts w:ascii="Calibri" w:hAnsi="Calibri"/>
          <w:bCs w:val="0"/>
          <w:color w:val="000000" w:themeColor="text1"/>
          <w:sz w:val="24"/>
          <w:szCs w:val="24"/>
        </w:rPr>
        <w:t>/</w:t>
      </w:r>
      <w:r w:rsidR="00FD34AA" w:rsidRPr="00FD34AA">
        <w:rPr>
          <w:rFonts w:ascii="Calibri" w:hAnsi="Calibri"/>
          <w:bCs w:val="0"/>
          <w:color w:val="000000" w:themeColor="text1"/>
          <w:sz w:val="24"/>
          <w:szCs w:val="24"/>
        </w:rPr>
        <w:t>58607581</w:t>
      </w:r>
      <w:r w:rsidR="00897218" w:rsidRPr="007B2D3E">
        <w:rPr>
          <w:rFonts w:ascii="Calibri" w:hAnsi="Calibri"/>
          <w:bCs w:val="0"/>
          <w:color w:val="000000" w:themeColor="text1"/>
          <w:sz w:val="24"/>
          <w:szCs w:val="24"/>
        </w:rPr>
        <w:t>,</w:t>
      </w: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 xml:space="preserve"> per E-Mail unter </w:t>
      </w:r>
      <w:r w:rsidR="00FD34AA">
        <w:rPr>
          <w:rFonts w:ascii="Calibri" w:hAnsi="Calibri"/>
          <w:bCs w:val="0"/>
          <w:color w:val="000000" w:themeColor="text1"/>
          <w:sz w:val="24"/>
          <w:szCs w:val="24"/>
        </w:rPr>
        <w:t>darmstadt</w:t>
      </w: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>@eckert-schulen.de oder unter eckert-schulen.de/</w:t>
      </w:r>
      <w:proofErr w:type="spellStart"/>
      <w:r w:rsidR="00FE582A">
        <w:rPr>
          <w:rFonts w:ascii="Calibri" w:hAnsi="Calibri"/>
          <w:bCs w:val="0"/>
          <w:color w:val="000000" w:themeColor="text1"/>
          <w:sz w:val="24"/>
          <w:szCs w:val="24"/>
        </w:rPr>
        <w:t>darmstadt</w:t>
      </w:r>
      <w:proofErr w:type="spellEnd"/>
      <w:r w:rsidR="00BA7AC2" w:rsidRPr="007B2D3E">
        <w:rPr>
          <w:rFonts w:ascii="Calibri" w:hAnsi="Calibri"/>
          <w:bCs w:val="0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454A10" w:rsidRDefault="00454A10" w:rsidP="00B673E8">
      <w:pPr>
        <w:pStyle w:val="berschrift2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54A10" w:rsidRDefault="00BA3B52">
      <w:pPr>
        <w:pStyle w:val="berschrift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Pressekontakt:</w:t>
      </w:r>
    </w:p>
    <w:p w:rsidR="00454A10" w:rsidRDefault="00BA3B52">
      <w:pPr>
        <w:spacing w:line="200" w:lineRule="atLeast"/>
        <w:ind w:right="25"/>
        <w:jc w:val="both"/>
      </w:pPr>
      <w:r>
        <w:t>Dr. Robert Eckert Schulen AG</w:t>
      </w:r>
    </w:p>
    <w:p w:rsidR="00454A10" w:rsidRDefault="00BA3B52">
      <w:pPr>
        <w:spacing w:line="200" w:lineRule="atLeast"/>
        <w:ind w:right="25"/>
        <w:jc w:val="both"/>
      </w:pPr>
      <w:r>
        <w:t>Dr.-Robert-Eckert-Str. 3, 93128 Regenstauf</w:t>
      </w:r>
    </w:p>
    <w:p w:rsidR="00454A10" w:rsidRDefault="00BA3B52">
      <w:pPr>
        <w:spacing w:line="200" w:lineRule="atLeast"/>
        <w:ind w:right="25"/>
        <w:jc w:val="both"/>
      </w:pPr>
      <w:r>
        <w:t>Telefon: +49 (9402) 502-480, Telefax: +49 (9402) 502-6480</w:t>
      </w:r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t xml:space="preserve">E-Mail: </w:t>
      </w:r>
      <w:hyperlink r:id="rId6" w:history="1">
        <w:r>
          <w:rPr>
            <w:rStyle w:val="Hyperlink0"/>
          </w:rPr>
          <w:t>andrea.radlbeck@eckert-schulen.de</w:t>
        </w:r>
      </w:hyperlink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rPr>
          <w:rStyle w:val="Hyperlink0"/>
        </w:rPr>
        <w:t xml:space="preserve">Web: www.eckert-schulen.de </w:t>
      </w:r>
    </w:p>
    <w:p w:rsidR="00454A10" w:rsidRDefault="00BA3B52">
      <w:pPr>
        <w:spacing w:before="80"/>
        <w:ind w:right="432"/>
        <w:jc w:val="both"/>
      </w:pPr>
      <w:r>
        <w:rPr>
          <w:rStyle w:val="Hyperlink0"/>
        </w:rPr>
        <w:t xml:space="preserve">___________________________________ </w:t>
      </w:r>
    </w:p>
    <w:sectPr w:rsidR="00454A10">
      <w:footerReference w:type="default" r:id="rId7"/>
      <w:headerReference w:type="first" r:id="rId8"/>
      <w:footerReference w:type="first" r:id="rId9"/>
      <w:pgSz w:w="11900" w:h="16840"/>
      <w:pgMar w:top="3828" w:right="1134" w:bottom="1134" w:left="1366" w:header="0" w:footer="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FE3" w:rsidRDefault="00CE2FE3">
      <w:r>
        <w:separator/>
      </w:r>
    </w:p>
  </w:endnote>
  <w:endnote w:type="continuationSeparator" w:id="0">
    <w:p w:rsidR="00CE2FE3" w:rsidRDefault="00CE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FE3" w:rsidRDefault="00CE2FE3">
      <w:r>
        <w:separator/>
      </w:r>
    </w:p>
  </w:footnote>
  <w:footnote w:type="continuationSeparator" w:id="0">
    <w:p w:rsidR="00CE2FE3" w:rsidRDefault="00CE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1980564</wp:posOffset>
              </wp:positionV>
              <wp:extent cx="2714625" cy="157481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1574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58.0pt;margin-top:155.9pt;width:213.8pt;height:1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2808604</wp:posOffset>
              </wp:positionV>
              <wp:extent cx="2715261" cy="457200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58.0pt;margin-top:221.1pt;width:213.8pt;height:3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2214245</wp:posOffset>
              </wp:positionV>
              <wp:extent cx="2715261" cy="119380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358.0pt;margin-top:174.4pt;width:213.8pt;height:9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1680210</wp:posOffset>
              </wp:positionV>
              <wp:extent cx="6236955" cy="454660"/>
              <wp:effectExtent l="0" t="0" r="0" b="0"/>
              <wp:wrapNone/>
              <wp:docPr id="1073741828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95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54A10" w:rsidRDefault="00BA3B52"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1819D5">
                            <w:rPr>
                              <w:b/>
                              <w:bCs/>
                              <w:smallCaps/>
                            </w:rPr>
                            <w:t>November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68.3pt;margin-top:132.3pt;width:491.1pt;height:35.8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" stroked="f" strokeweight="1pt">
              <v:stroke miterlimit="4"/>
              <v:textbox inset="0,0,0,0">
                <w:txbxContent>
                  <w:p w:rsidR="00454A10" w:rsidRDefault="00BA3B52"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  <w:t xml:space="preserve">   </w:t>
                    </w:r>
                    <w:r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1819D5">
                      <w:rPr>
                        <w:b/>
                        <w:bCs/>
                        <w:smallCaps/>
                      </w:rPr>
                      <w:t>November</w:t>
                    </w:r>
                    <w:r>
                      <w:rPr>
                        <w:b/>
                        <w:bCs/>
                        <w:smallCaps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5166360</wp:posOffset>
          </wp:positionH>
          <wp:positionV relativeFrom="page">
            <wp:posOffset>540384</wp:posOffset>
          </wp:positionV>
          <wp:extent cx="1868170" cy="543560"/>
          <wp:effectExtent l="0" t="0" r="0" b="0"/>
          <wp:wrapNone/>
          <wp:docPr id="1073741829" name="officeArt object" descr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6" descr="Grafik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isplayBackgroundShape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10"/>
    <w:rsid w:val="00105AB3"/>
    <w:rsid w:val="00123995"/>
    <w:rsid w:val="001819D5"/>
    <w:rsid w:val="001B5E33"/>
    <w:rsid w:val="001D0AF4"/>
    <w:rsid w:val="001F6D69"/>
    <w:rsid w:val="0020289D"/>
    <w:rsid w:val="00265029"/>
    <w:rsid w:val="00281D73"/>
    <w:rsid w:val="00283C4B"/>
    <w:rsid w:val="00293A5A"/>
    <w:rsid w:val="0029616A"/>
    <w:rsid w:val="002D51B7"/>
    <w:rsid w:val="003A397E"/>
    <w:rsid w:val="003A62B7"/>
    <w:rsid w:val="003B44D4"/>
    <w:rsid w:val="003D70AE"/>
    <w:rsid w:val="00454A10"/>
    <w:rsid w:val="0048754C"/>
    <w:rsid w:val="00496BC7"/>
    <w:rsid w:val="004A2782"/>
    <w:rsid w:val="004E7126"/>
    <w:rsid w:val="00534CF1"/>
    <w:rsid w:val="0056481B"/>
    <w:rsid w:val="00592D2F"/>
    <w:rsid w:val="005A0BCE"/>
    <w:rsid w:val="005A5003"/>
    <w:rsid w:val="006E2261"/>
    <w:rsid w:val="00702D72"/>
    <w:rsid w:val="00736815"/>
    <w:rsid w:val="00762D2E"/>
    <w:rsid w:val="007B2D3E"/>
    <w:rsid w:val="007C7DCD"/>
    <w:rsid w:val="00871EBE"/>
    <w:rsid w:val="00897218"/>
    <w:rsid w:val="008C3936"/>
    <w:rsid w:val="008C6E34"/>
    <w:rsid w:val="00925533"/>
    <w:rsid w:val="0096589E"/>
    <w:rsid w:val="009A252E"/>
    <w:rsid w:val="009B7F7E"/>
    <w:rsid w:val="009C3CED"/>
    <w:rsid w:val="009D314A"/>
    <w:rsid w:val="009E5309"/>
    <w:rsid w:val="00A00C33"/>
    <w:rsid w:val="00A76F15"/>
    <w:rsid w:val="00AA4B1B"/>
    <w:rsid w:val="00AD2932"/>
    <w:rsid w:val="00B03E63"/>
    <w:rsid w:val="00B1288B"/>
    <w:rsid w:val="00B673E8"/>
    <w:rsid w:val="00BA0F34"/>
    <w:rsid w:val="00BA3B52"/>
    <w:rsid w:val="00BA7AC2"/>
    <w:rsid w:val="00C527EA"/>
    <w:rsid w:val="00CE00B5"/>
    <w:rsid w:val="00CE2FE3"/>
    <w:rsid w:val="00D2087A"/>
    <w:rsid w:val="00D21354"/>
    <w:rsid w:val="00D9093A"/>
    <w:rsid w:val="00EA1F53"/>
    <w:rsid w:val="00EC1B3C"/>
    <w:rsid w:val="00EE6778"/>
    <w:rsid w:val="00F0552D"/>
    <w:rsid w:val="00FD34AA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2F2FE"/>
  <w15:docId w15:val="{32609804-B7C9-394A-B8A0-D89EF10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uiPriority w:val="9"/>
    <w:unhideWhenUsed/>
    <w:qFormat/>
    <w:pPr>
      <w:spacing w:before="100" w:after="100"/>
      <w:outlineLvl w:val="1"/>
    </w:pPr>
    <w:rPr>
      <w:rFonts w:ascii="Times" w:hAnsi="Time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radlbeck@eckert-schul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Poppe</cp:lastModifiedBy>
  <cp:revision>11</cp:revision>
  <dcterms:created xsi:type="dcterms:W3CDTF">2019-11-05T10:45:00Z</dcterms:created>
  <dcterms:modified xsi:type="dcterms:W3CDTF">2019-11-13T09:47:00Z</dcterms:modified>
</cp:coreProperties>
</file>